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4E25D">
      <w:pPr>
        <w:pStyle w:val="8"/>
        <w:keepNext w:val="0"/>
        <w:keepLines w:val="0"/>
        <w:pageBreakBefore w:val="0"/>
        <w:kinsoku/>
        <w:wordWrap/>
        <w:overflowPunct/>
        <w:topLinePunct w:val="0"/>
        <w:autoSpaceDE/>
        <w:autoSpaceDN/>
        <w:bidi w:val="0"/>
        <w:adjustRightInd/>
        <w:snapToGrid/>
        <w:spacing w:line="540" w:lineRule="exact"/>
        <w:textAlignment w:val="auto"/>
        <w:rPr>
          <w:rFonts w:hint="eastAsia" w:ascii="方正小标宋简体" w:hAnsi="方正小标宋简体" w:eastAsia="黑体" w:cs="方正小标宋简体"/>
          <w:sz w:val="44"/>
          <w:szCs w:val="44"/>
          <w:lang w:val="en-US" w:eastAsia="zh-CN"/>
        </w:rPr>
      </w:pPr>
      <w:r>
        <w:rPr>
          <w:rFonts w:hint="default" w:ascii="Times New Roman" w:hAnsi="Times New Roman" w:eastAsia="黑体" w:cs="Times New Roman"/>
          <w:b w:val="0"/>
          <w:bCs w:val="0"/>
          <w:spacing w:val="-12"/>
          <w:sz w:val="32"/>
          <w:szCs w:val="32"/>
        </w:rPr>
        <w:t>附件</w:t>
      </w:r>
      <w:r>
        <w:rPr>
          <w:rFonts w:hint="eastAsia" w:ascii="Times New Roman" w:hAnsi="Times New Roman" w:eastAsia="黑体" w:cs="Times New Roman"/>
          <w:b w:val="0"/>
          <w:bCs w:val="0"/>
          <w:spacing w:val="-12"/>
          <w:sz w:val="32"/>
          <w:szCs w:val="32"/>
          <w:lang w:val="en-US" w:eastAsia="zh-CN"/>
        </w:rPr>
        <w:t>2</w:t>
      </w:r>
    </w:p>
    <w:p w14:paraId="2D09649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sz w:val="32"/>
          <w:szCs w:val="32"/>
        </w:rPr>
      </w:pPr>
      <w:r>
        <w:rPr>
          <w:rFonts w:hint="eastAsia" w:ascii="方正小标宋简体" w:hAnsi="方正小标宋简体" w:eastAsia="方正小标宋简体" w:cs="方正小标宋简体"/>
          <w:sz w:val="44"/>
          <w:szCs w:val="44"/>
          <w:lang w:val="en-US" w:eastAsia="zh-CN"/>
        </w:rPr>
        <w:t>智慧消防远程值守服务合同</w:t>
      </w:r>
    </w:p>
    <w:p w14:paraId="1EEB6C2C">
      <w:pPr>
        <w:keepNext w:val="0"/>
        <w:keepLines w:val="0"/>
        <w:pageBreakBefore w:val="0"/>
        <w:widowControl/>
        <w:kinsoku/>
        <w:wordWrap/>
        <w:overflowPunct/>
        <w:topLinePunct w:val="0"/>
        <w:autoSpaceDE/>
        <w:autoSpaceDN/>
        <w:bidi w:val="0"/>
        <w:adjustRightInd/>
        <w:snapToGrid/>
        <w:spacing w:line="540" w:lineRule="exact"/>
        <w:textAlignment w:val="auto"/>
        <w:rPr>
          <w:rFonts w:hint="default" w:ascii="Times New Roman" w:hAnsi="Times New Roman" w:eastAsia="方正仿宋简体" w:cs="Times New Roman"/>
          <w:sz w:val="32"/>
          <w:szCs w:val="32"/>
        </w:rPr>
      </w:pPr>
    </w:p>
    <w:p w14:paraId="693E2653">
      <w:pPr>
        <w:keepNext w:val="0"/>
        <w:keepLines w:val="0"/>
        <w:pageBreakBefore w:val="0"/>
        <w:widowControl/>
        <w:kinsoku/>
        <w:wordWrap/>
        <w:overflowPunct/>
        <w:topLinePunct w:val="0"/>
        <w:autoSpaceDE/>
        <w:autoSpaceDN/>
        <w:bidi w:val="0"/>
        <w:adjustRightInd/>
        <w:snapToGrid/>
        <w:spacing w:line="54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甲方：____________________</w:t>
      </w:r>
    </w:p>
    <w:p w14:paraId="22B2E50F">
      <w:pPr>
        <w:keepNext w:val="0"/>
        <w:keepLines w:val="0"/>
        <w:pageBreakBefore w:val="0"/>
        <w:widowControl/>
        <w:kinsoku/>
        <w:wordWrap/>
        <w:overflowPunct/>
        <w:topLinePunct w:val="0"/>
        <w:autoSpaceDE/>
        <w:autoSpaceDN/>
        <w:bidi w:val="0"/>
        <w:adjustRightInd/>
        <w:snapToGrid/>
        <w:spacing w:line="54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乙方：____________________</w:t>
      </w:r>
    </w:p>
    <w:p w14:paraId="739382F3">
      <w:pPr>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w:t>
      </w:r>
      <w:r>
        <w:rPr>
          <w:rFonts w:hint="default" w:ascii="Times New Roman" w:hAnsi="Times New Roman" w:eastAsia="方正仿宋简体" w:cs="Times New Roman"/>
          <w:sz w:val="32"/>
          <w:szCs w:val="32"/>
          <w:lang w:val="en-US" w:eastAsia="zh-CN"/>
        </w:rPr>
        <w:t>《中华人民共和国民法典》《中华人民共和国消防法》《消防设施远程监控系统技术规范》等相关法律法规及行业标准，甲乙双方本着平等自愿、公平诚信、权责统一的原则，就乙方为甲方指定场所提供智慧消防远程值守服务事宜，经友好协商，订立本合同，以资共同信守</w:t>
      </w:r>
      <w:r>
        <w:rPr>
          <w:rFonts w:hint="default" w:ascii="Times New Roman" w:hAnsi="Times New Roman" w:eastAsia="方正仿宋简体" w:cs="Times New Roman"/>
          <w:sz w:val="32"/>
          <w:szCs w:val="32"/>
        </w:rPr>
        <w:t>，达成如下协议：</w:t>
      </w:r>
    </w:p>
    <w:p w14:paraId="402D88E4">
      <w:pPr>
        <w:keepNext w:val="0"/>
        <w:keepLines w:val="0"/>
        <w:pageBreakBefore w:val="0"/>
        <w:widowControl/>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方正黑体简体" w:hAnsi="方正黑体简体" w:eastAsia="方正黑体简体" w:cs="方正黑体简体"/>
          <w:sz w:val="32"/>
          <w:szCs w:val="32"/>
          <w:lang w:val="en-US" w:eastAsia="zh-CN" w:bidi="ar-SA"/>
        </w:rPr>
        <w:t>一、</w:t>
      </w:r>
      <w:r>
        <w:rPr>
          <w:rFonts w:hint="eastAsia" w:ascii="方正黑体简体" w:hAnsi="方正黑体简体" w:eastAsia="方正黑体简体" w:cs="方正黑体简体"/>
          <w:sz w:val="32"/>
          <w:szCs w:val="32"/>
          <w:lang w:val="en-US" w:eastAsia="zh-CN"/>
        </w:rPr>
        <w:t>服务项目与服务范围</w:t>
      </w:r>
    </w:p>
    <w:p w14:paraId="233494BF">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rPr>
      </w:pPr>
      <w:r>
        <w:rPr>
          <w:rFonts w:hint="eastAsia" w:ascii="方正楷体简体" w:hAnsi="方正楷体简体" w:eastAsia="方正楷体简体" w:cs="方正楷体简体"/>
          <w:sz w:val="32"/>
          <w:szCs w:val="32"/>
          <w:lang w:val="en-US" w:eastAsia="zh-CN"/>
        </w:rPr>
        <w:t>（一）服务地点：</w:t>
      </w:r>
      <w:r>
        <w:rPr>
          <w:rFonts w:hint="default" w:ascii="Times New Roman" w:hAnsi="Times New Roman" w:eastAsia="方正仿宋简体" w:cs="Times New Roman"/>
          <w:sz w:val="32"/>
          <w:szCs w:val="32"/>
          <w:u w:val="single"/>
          <w:lang w:val="en-US" w:eastAsia="zh-CN"/>
        </w:rPr>
        <w:t>中山大道地下停车场、金雁地下停车场</w:t>
      </w:r>
      <w:r>
        <w:rPr>
          <w:rFonts w:hint="default" w:ascii="Times New Roman" w:hAnsi="Times New Roman" w:eastAsia="方正仿宋简体" w:cs="Times New Roman"/>
          <w:sz w:val="32"/>
          <w:szCs w:val="32"/>
          <w:lang w:val="en-US" w:eastAsia="zh-CN"/>
        </w:rPr>
        <w:t>。</w:t>
      </w:r>
    </w:p>
    <w:p w14:paraId="49F57606">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highlight w:val="yellow"/>
          <w:lang w:val="en-US" w:eastAsia="zh-CN"/>
        </w:rPr>
      </w:pPr>
      <w:r>
        <w:rPr>
          <w:rFonts w:hint="default" w:ascii="方正楷体简体" w:hAnsi="方正楷体简体" w:eastAsia="方正楷体简体" w:cs="方正楷体简体"/>
          <w:sz w:val="32"/>
          <w:szCs w:val="32"/>
          <w:lang w:val="en-US" w:eastAsia="zh-CN"/>
        </w:rPr>
        <w:t>（二）服务范围：</w:t>
      </w:r>
      <w:r>
        <w:rPr>
          <w:rFonts w:hint="default" w:ascii="Times New Roman" w:hAnsi="Times New Roman" w:eastAsia="方正仿宋简体" w:cs="Times New Roman"/>
          <w:sz w:val="32"/>
          <w:szCs w:val="32"/>
          <w:lang w:val="en-US" w:eastAsia="zh-CN"/>
        </w:rPr>
        <w:t>甲方服务范围内接入智慧消防物联网系统的全部消防设施设备，包含但不限于：火灾自动报警系统、、</w:t>
      </w:r>
      <w:r>
        <w:rPr>
          <w:rFonts w:hint="eastAsia" w:ascii="Times New Roman" w:hAnsi="Times New Roman" w:eastAsia="方正仿宋简体" w:cs="Times New Roman"/>
          <w:sz w:val="32"/>
          <w:szCs w:val="32"/>
          <w:lang w:val="en-US" w:eastAsia="zh-CN"/>
        </w:rPr>
        <w:t>点型感烟</w:t>
      </w:r>
      <w:r>
        <w:rPr>
          <w:rFonts w:hint="default" w:ascii="Times New Roman" w:hAnsi="Times New Roman" w:eastAsia="方正仿宋简体" w:cs="Times New Roman"/>
          <w:sz w:val="32"/>
          <w:szCs w:val="32"/>
          <w:lang w:val="en-US" w:eastAsia="zh-CN"/>
        </w:rPr>
        <w:t>探测器、温感探测器</w:t>
      </w:r>
      <w:r>
        <w:rPr>
          <w:rFonts w:hint="default" w:ascii="Times New Roman" w:hAnsi="Times New Roman" w:eastAsia="方正仿宋简体" w:cs="Times New Roman"/>
          <w:sz w:val="32"/>
          <w:szCs w:val="32"/>
          <w:highlight w:val="none"/>
          <w:lang w:val="en-US" w:eastAsia="zh-CN"/>
        </w:rPr>
        <w:t>等。</w:t>
      </w:r>
    </w:p>
    <w:p w14:paraId="16D197A7">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rPr>
      </w:pPr>
      <w:r>
        <w:rPr>
          <w:rFonts w:hint="default" w:ascii="方正楷体简体" w:hAnsi="方正楷体简体" w:eastAsia="方正楷体简体" w:cs="方正楷体简体"/>
          <w:sz w:val="32"/>
          <w:szCs w:val="32"/>
          <w:lang w:val="en-US" w:eastAsia="zh-CN"/>
        </w:rPr>
        <w:t>（三）服务依据：</w:t>
      </w:r>
      <w:r>
        <w:rPr>
          <w:rFonts w:hint="default" w:ascii="Times New Roman" w:hAnsi="Times New Roman" w:eastAsia="方正仿宋简体" w:cs="Times New Roman"/>
          <w:b w:val="0"/>
          <w:sz w:val="32"/>
          <w:szCs w:val="32"/>
          <w:lang w:val="en-US" w:eastAsia="zh-CN" w:bidi="ar-SA"/>
        </w:rPr>
        <w:t>乙方严格按照国家现行消防规范、行业标准及本合同约定，为甲方提供专业化智慧消防远程值守服务，保障甲方消防设施在线稳定运行、消防风险实时可控。</w:t>
      </w:r>
    </w:p>
    <w:p w14:paraId="1C3B724B">
      <w:pPr>
        <w:keepNext w:val="0"/>
        <w:keepLines w:val="0"/>
        <w:pageBreakBefore w:val="0"/>
        <w:widowControl/>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default" w:ascii="方正黑体简体" w:hAnsi="方正黑体简体" w:eastAsia="方正黑体简体" w:cs="方正黑体简体"/>
          <w:sz w:val="32"/>
          <w:szCs w:val="32"/>
          <w:lang w:val="en-US" w:eastAsia="zh-CN"/>
        </w:rPr>
      </w:pPr>
      <w:r>
        <w:rPr>
          <w:rFonts w:hint="default" w:ascii="方正黑体简体" w:hAnsi="方正黑体简体" w:eastAsia="方正黑体简体" w:cs="方正黑体简体"/>
          <w:sz w:val="32"/>
          <w:szCs w:val="32"/>
          <w:lang w:val="en-US" w:eastAsia="zh-CN"/>
        </w:rPr>
        <w:t>二、服务内容与服务标准</w:t>
      </w:r>
    </w:p>
    <w:p w14:paraId="521B3E16">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乙方为甲方提供7×24小时全天候智慧消防远程值守服务，核心服务内容及标准如下：</w:t>
      </w:r>
    </w:p>
    <w:p w14:paraId="5B4555A9">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方正楷体简体" w:hAnsi="方正楷体简体" w:eastAsia="方正楷体简体" w:cs="方正楷体简体"/>
          <w:sz w:val="32"/>
          <w:szCs w:val="32"/>
          <w:lang w:val="en-US" w:eastAsia="zh-CN"/>
        </w:rPr>
        <w:t>（一）平台接入服务：</w:t>
      </w:r>
      <w:r>
        <w:rPr>
          <w:rFonts w:hint="default" w:ascii="Times New Roman" w:hAnsi="Times New Roman" w:eastAsia="方正仿宋简体" w:cs="Times New Roman"/>
          <w:sz w:val="32"/>
          <w:szCs w:val="32"/>
          <w:lang w:val="en-US" w:eastAsia="zh-CN"/>
        </w:rPr>
        <w:t>严格按照国家及地方现行消防技术规范，完成中山大道地下停车场、金雁地下停车场两处消防控制室用户信息传输装置调试、适配工作，全权负责设备与平台的对接、联网、数据上传工作，确保接入流程合规、数据传输稳定、联网状态正常，保障设备数据可实时、精准上传至平台，实现联网合规化、标准化。</w:t>
      </w:r>
    </w:p>
    <w:p w14:paraId="5FE6AB7A">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方正楷体简体" w:hAnsi="方正楷体简体" w:eastAsia="方正楷体简体" w:cs="方正楷体简体"/>
          <w:sz w:val="32"/>
          <w:szCs w:val="32"/>
          <w:lang w:val="en-US" w:eastAsia="zh-CN"/>
        </w:rPr>
        <w:t>（二）平台服务：</w:t>
      </w:r>
      <w:r>
        <w:rPr>
          <w:rFonts w:hint="default" w:ascii="Times New Roman" w:hAnsi="Times New Roman" w:eastAsia="方正仿宋简体" w:cs="Times New Roman"/>
          <w:sz w:val="32"/>
          <w:szCs w:val="32"/>
          <w:lang w:val="en-US" w:eastAsia="zh-CN"/>
        </w:rPr>
        <w:t>提供专用消防远程监控值守平台使用权，服务期内保障平台系统全程稳定运行、功能完整可用。平台需具备消防设备状态实时查看、报警信息自动抓取、异常数据实时记录、值守日志自动生成、历史数据查询追溯、处置记录归档等全套核心功能。同时提供平台账号开通、权限配置、操作指导、功能优化适配等配套服务，保障我方管理人员可随时登录平台查看两处停车场消防设备运行状态、值守记录、隐患处置情况，全程掌握消防系统运行动态。</w:t>
      </w:r>
    </w:p>
    <w:p w14:paraId="76410E4C">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方正楷体简体" w:hAnsi="方正楷体简体" w:eastAsia="方正楷体简体" w:cs="方正楷体简体"/>
          <w:sz w:val="32"/>
          <w:szCs w:val="32"/>
          <w:lang w:val="en-US" w:eastAsia="zh-CN"/>
        </w:rPr>
        <w:t>（三）实时在线监测值守：</w:t>
      </w:r>
      <w:r>
        <w:rPr>
          <w:rFonts w:hint="default" w:ascii="Times New Roman" w:hAnsi="Times New Roman" w:eastAsia="方正仿宋简体" w:cs="Times New Roman"/>
          <w:sz w:val="32"/>
          <w:szCs w:val="32"/>
          <w:lang w:val="en-US" w:eastAsia="zh-CN"/>
        </w:rPr>
        <w:t>依托智慧消防云平台，实时监测甲方所有接入系统的消防设备运行状态、设备在线状态、故障状态、报警信息等，全程无间断值守，杜绝监控空档期。</w:t>
      </w:r>
    </w:p>
    <w:p w14:paraId="180ADD05">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方正楷体简体" w:hAnsi="方正楷体简体" w:eastAsia="方正楷体简体" w:cs="方正楷体简体"/>
          <w:sz w:val="32"/>
          <w:szCs w:val="32"/>
          <w:lang w:val="en-US" w:eastAsia="zh-CN"/>
        </w:rPr>
        <w:t>（四）远程巡检与隐患排查：</w:t>
      </w:r>
      <w:r>
        <w:rPr>
          <w:rFonts w:hint="default" w:ascii="Times New Roman" w:hAnsi="Times New Roman" w:eastAsia="方正仿宋简体" w:cs="Times New Roman"/>
          <w:sz w:val="32"/>
          <w:szCs w:val="32"/>
          <w:lang w:val="en-US" w:eastAsia="zh-CN"/>
        </w:rPr>
        <w:t>每日开展系统远程自动巡检、每周开展人工复核巡检，核查消防设备在线率、数据传输准确率、系统运行稳定性，及时发现设备离线、数据异常、系统故障、参数异常等问题，形成巡检记录。</w:t>
      </w:r>
    </w:p>
    <w:p w14:paraId="6523099A">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方正楷体简体" w:hAnsi="方正楷体简体" w:eastAsia="方正楷体简体" w:cs="方正楷体简体"/>
          <w:sz w:val="32"/>
          <w:szCs w:val="32"/>
          <w:lang w:val="en-US" w:eastAsia="zh-CN"/>
        </w:rPr>
        <w:t>（五）数据台账与报表服务</w:t>
      </w:r>
      <w:r>
        <w:rPr>
          <w:rFonts w:hint="eastAsia" w:ascii="方正楷体简体" w:hAnsi="方正楷体简体" w:eastAsia="方正楷体简体" w:cs="方正楷体简体"/>
          <w:sz w:val="32"/>
          <w:szCs w:val="32"/>
          <w:lang w:val="en-US" w:eastAsia="zh-CN"/>
        </w:rPr>
        <w:t>：</w:t>
      </w:r>
      <w:r>
        <w:rPr>
          <w:rFonts w:hint="default" w:ascii="Times New Roman" w:hAnsi="Times New Roman" w:eastAsia="方正仿宋简体" w:cs="Times New Roman"/>
          <w:sz w:val="32"/>
          <w:szCs w:val="32"/>
          <w:lang w:val="en-US" w:eastAsia="zh-CN"/>
        </w:rPr>
        <w:t>定期整理消防值守数据、设备运行数据、报警处置记录、隐患排查记录，按月、季度出具《智慧消防远程值守服务报告》，完整留存服务台账，可供甲方及消防监管部门核查。</w:t>
      </w:r>
    </w:p>
    <w:p w14:paraId="7DE43BC4">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方正楷体简体" w:hAnsi="方正楷体简体" w:eastAsia="方正楷体简体" w:cs="方正楷体简体"/>
          <w:sz w:val="32"/>
          <w:szCs w:val="32"/>
          <w:lang w:val="en-US" w:eastAsia="zh-CN"/>
        </w:rPr>
        <w:t>（六）技术支持与运维保障</w:t>
      </w:r>
      <w:r>
        <w:rPr>
          <w:rFonts w:hint="eastAsia" w:ascii="方正楷体简体" w:hAnsi="方正楷体简体" w:eastAsia="方正楷体简体" w:cs="方正楷体简体"/>
          <w:sz w:val="32"/>
          <w:szCs w:val="32"/>
          <w:lang w:val="en-US" w:eastAsia="zh-CN"/>
        </w:rPr>
        <w:t>：</w:t>
      </w:r>
      <w:r>
        <w:rPr>
          <w:rFonts w:hint="default" w:ascii="Times New Roman" w:hAnsi="Times New Roman" w:eastAsia="方正仿宋简体" w:cs="Times New Roman"/>
          <w:sz w:val="32"/>
          <w:szCs w:val="32"/>
          <w:lang w:val="en-US" w:eastAsia="zh-CN"/>
        </w:rPr>
        <w:t>合同期内提供系统远程调试、参数优化、数据校准、平台运维等技术服务，解答甲方消防系统使用疑问，指导甲方人员规范操作智慧消防设备及平台。</w:t>
      </w:r>
    </w:p>
    <w:p w14:paraId="6417A52C">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方正楷体简体" w:hAnsi="方正楷体简体" w:eastAsia="方正楷体简体" w:cs="方正楷体简体"/>
          <w:sz w:val="32"/>
          <w:szCs w:val="32"/>
          <w:lang w:val="en-US" w:eastAsia="zh-CN"/>
        </w:rPr>
        <w:t>（七）应急辅助服务</w:t>
      </w:r>
      <w:r>
        <w:rPr>
          <w:rFonts w:hint="eastAsia" w:ascii="方正楷体简体" w:hAnsi="方正楷体简体" w:eastAsia="方正楷体简体" w:cs="方正楷体简体"/>
          <w:sz w:val="32"/>
          <w:szCs w:val="32"/>
          <w:lang w:val="en-US" w:eastAsia="zh-CN"/>
        </w:rPr>
        <w:t>：</w:t>
      </w:r>
      <w:r>
        <w:rPr>
          <w:rFonts w:hint="default" w:ascii="Times New Roman" w:hAnsi="Times New Roman" w:eastAsia="方正仿宋简体" w:cs="Times New Roman"/>
          <w:sz w:val="32"/>
          <w:szCs w:val="32"/>
          <w:lang w:val="en-US" w:eastAsia="zh-CN"/>
        </w:rPr>
        <w:t>遇火情、消防突发事件时，乙方协助甲方梳理现场消防设施状态，提供应急处置技术参考，配合消防救援部门开展核查、取证工作。</w:t>
      </w:r>
    </w:p>
    <w:p w14:paraId="34BF86F8">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方正楷体简体" w:hAnsi="方正楷体简体" w:eastAsia="方正楷体简体" w:cs="方正楷体简体"/>
          <w:sz w:val="32"/>
          <w:szCs w:val="32"/>
          <w:lang w:val="en-US" w:eastAsia="zh-CN"/>
        </w:rPr>
        <w:t>（八）异常处置服务：</w:t>
      </w:r>
      <w:r>
        <w:rPr>
          <w:rFonts w:hint="default" w:ascii="Times New Roman" w:hAnsi="Times New Roman" w:eastAsia="方正仿宋简体" w:cs="Times New Roman"/>
          <w:sz w:val="32"/>
          <w:szCs w:val="32"/>
          <w:lang w:val="en-US" w:eastAsia="zh-CN"/>
        </w:rPr>
        <w:t>针对两处停车场消防控制室设备联网异常、设备故障、系统报警、数据断连等各类问题，实行分级处置机制。值守人员优先通过远程线上方式排查、处理各类异常问题，若线上无法完成修复处置，服务商需及时安排专业技术人员赶赴现场开展维修、调试、维护工作，具体处置时效标准如下：</w:t>
      </w:r>
    </w:p>
    <w:p w14:paraId="5C3AF88E">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 一般故障（用户信息传输装置设备轻微异常、数据短暂波动、非功能性故障等）：</w:t>
      </w: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val="en-US" w:eastAsia="zh-CN"/>
        </w:rPr>
        <w:t>小时内完成排查修复，恢复设备正常运行及数据正常传输。</w:t>
      </w:r>
    </w:p>
    <w:p w14:paraId="522A7007">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 严重故障（用户信息传输装置设备功能失效、频繁报警、局部系统瘫痪等）：小时</w:t>
      </w:r>
      <w:r>
        <w:rPr>
          <w:rFonts w:hint="eastAsia" w:ascii="Times New Roman" w:hAnsi="Times New Roman" w:eastAsia="方正仿宋简体" w:cs="Times New Roman"/>
          <w:sz w:val="32"/>
          <w:szCs w:val="32"/>
          <w:lang w:val="en-US" w:eastAsia="zh-CN"/>
        </w:rPr>
        <w:t>30分钟</w:t>
      </w:r>
      <w:r>
        <w:rPr>
          <w:rFonts w:hint="default" w:ascii="Times New Roman" w:hAnsi="Times New Roman" w:eastAsia="方正仿宋简体" w:cs="Times New Roman"/>
          <w:sz w:val="32"/>
          <w:szCs w:val="32"/>
          <w:lang w:val="en-US" w:eastAsia="zh-CN"/>
        </w:rPr>
        <w:t>内抵达现场开展抢修工作，快速排查故障根源、落实处置措施。</w:t>
      </w:r>
    </w:p>
    <w:p w14:paraId="2870132B">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 系统瘫痪（整体断网、平台离线、全部设备数据无法上传、系统无法运行等）：1小时内完成应急恢复，保障消防监控体系基本运行，后续完成全面检修、隐患清零。</w:t>
      </w:r>
    </w:p>
    <w:p w14:paraId="47DE1CBE">
      <w:pPr>
        <w:keepNext w:val="0"/>
        <w:keepLines w:val="0"/>
        <w:pageBreakBefore w:val="0"/>
        <w:widowControl/>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default" w:ascii="方正黑体简体" w:hAnsi="方正黑体简体" w:eastAsia="方正黑体简体" w:cs="方正黑体简体"/>
          <w:sz w:val="32"/>
          <w:szCs w:val="32"/>
          <w:lang w:val="en-US" w:eastAsia="zh-CN"/>
        </w:rPr>
      </w:pPr>
      <w:r>
        <w:rPr>
          <w:rFonts w:hint="default" w:ascii="方正黑体简体" w:hAnsi="方正黑体简体" w:eastAsia="方正黑体简体" w:cs="方正黑体简体"/>
          <w:sz w:val="32"/>
          <w:szCs w:val="32"/>
          <w:lang w:val="en-US" w:eastAsia="zh-CN"/>
        </w:rPr>
        <w:t>三、服务期限</w:t>
      </w:r>
    </w:p>
    <w:p w14:paraId="144A84BC">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（一）本合同服务期限自__年__月__日起至__年__月__日止。</w:t>
      </w:r>
    </w:p>
    <w:p w14:paraId="4982CC24">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（二）合同到期后，根据考核结果可选择续签，续签不超过2次，每次续签期限1年。未达成续约协议的，本合同到期自动终止，乙方完成服务台账、资料交接工作</w:t>
      </w:r>
      <w:r>
        <w:rPr>
          <w:rFonts w:hint="eastAsia" w:ascii="Times New Roman" w:hAnsi="Times New Roman" w:eastAsia="方正仿宋简体" w:cs="Times New Roman"/>
          <w:sz w:val="32"/>
          <w:szCs w:val="32"/>
          <w:lang w:val="en-US" w:eastAsia="zh-CN"/>
        </w:rPr>
        <w:t>，乙方自合同终止后</w:t>
      </w:r>
      <w:r>
        <w:rPr>
          <w:rFonts w:hint="eastAsia" w:ascii="Times New Roman" w:hAnsi="Times New Roman" w:eastAsia="方正仿宋简体" w:cs="Times New Roman"/>
          <w:sz w:val="32"/>
          <w:szCs w:val="32"/>
          <w:u w:val="single"/>
          <w:lang w:val="en-US" w:eastAsia="zh-CN"/>
        </w:rPr>
        <w:t>15</w:t>
      </w:r>
      <w:r>
        <w:rPr>
          <w:rFonts w:hint="eastAsia" w:ascii="Times New Roman" w:hAnsi="Times New Roman" w:eastAsia="方正仿宋简体" w:cs="Times New Roman"/>
          <w:sz w:val="32"/>
          <w:szCs w:val="32"/>
          <w:lang w:val="en-US" w:eastAsia="zh-CN"/>
        </w:rPr>
        <w:t>日内自行拆除合同涉及设备，甲方不做任何补偿。</w:t>
      </w:r>
    </w:p>
    <w:p w14:paraId="1F67DB9E">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（三）合同期内如需提前终止合同，提出方需提前30日书面通知对方，按本合同违约条款执行。</w:t>
      </w:r>
    </w:p>
    <w:p w14:paraId="3AC1867A">
      <w:pPr>
        <w:keepNext w:val="0"/>
        <w:keepLines w:val="0"/>
        <w:pageBreakBefore w:val="0"/>
        <w:widowControl/>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default" w:ascii="方正黑体简体" w:hAnsi="方正黑体简体" w:eastAsia="方正黑体简体" w:cs="方正黑体简体"/>
          <w:sz w:val="32"/>
          <w:szCs w:val="32"/>
          <w:lang w:val="en-US" w:eastAsia="zh-CN"/>
        </w:rPr>
      </w:pPr>
      <w:r>
        <w:rPr>
          <w:rFonts w:hint="default" w:ascii="方正黑体简体" w:hAnsi="方正黑体简体" w:eastAsia="方正黑体简体" w:cs="方正黑体简体"/>
          <w:sz w:val="32"/>
          <w:szCs w:val="32"/>
          <w:lang w:val="en-US" w:eastAsia="zh-CN"/>
        </w:rPr>
        <w:t>四、服务费用及支付方式</w:t>
      </w:r>
    </w:p>
    <w:p w14:paraId="36B63634">
      <w:pPr>
        <w:keepNext w:val="0"/>
        <w:keepLines w:val="0"/>
        <w:pageBreakBefore w:val="0"/>
        <w:widowControl/>
        <w:suppressLineNumbers w:val="0"/>
        <w:kinsoku/>
        <w:wordWrap/>
        <w:overflowPunct/>
        <w:topLinePunct w:val="0"/>
        <w:autoSpaceDE/>
        <w:autoSpaceDN/>
        <w:bidi w:val="0"/>
        <w:adjustRightInd/>
        <w:snapToGrid/>
        <w:spacing w:after="0" w:line="540" w:lineRule="exact"/>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val="en-US" w:eastAsia="zh-CN"/>
        </w:rPr>
        <w:t xml:space="preserve">  </w:t>
      </w:r>
      <w:r>
        <w:rPr>
          <w:rFonts w:hint="eastAsia" w:ascii="方正楷体简体" w:hAnsi="方正楷体简体" w:eastAsia="方正楷体简体" w:cs="方正楷体简体"/>
          <w:sz w:val="32"/>
          <w:szCs w:val="32"/>
          <w:lang w:val="en-US" w:eastAsia="zh-CN"/>
        </w:rPr>
        <w:t>（一）本合同服务总费用：</w:t>
      </w:r>
      <w:r>
        <w:rPr>
          <w:rFonts w:hint="default" w:ascii="Times New Roman" w:hAnsi="Times New Roman" w:eastAsia="方正仿宋简体" w:cs="Times New Roman"/>
          <w:sz w:val="32"/>
          <w:szCs w:val="32"/>
          <w:lang w:val="en-US" w:eastAsia="zh-CN"/>
        </w:rPr>
        <w:t>人民币____元（大写：______元整），服务费用为总价包干，包括但不限于远程值守、平台运维、数据监测、巡检服务、技术咨询、报表出具等全部服务成本，除双方另行约定外，甲方无需支付其他费用。</w:t>
      </w:r>
    </w:p>
    <w:p w14:paraId="05D0ED30">
      <w:pPr>
        <w:keepNext w:val="0"/>
        <w:keepLines w:val="0"/>
        <w:pageBreakBefore w:val="0"/>
        <w:widowControl/>
        <w:kinsoku/>
        <w:wordWrap/>
        <w:overflowPunct/>
        <w:topLinePunct w:val="0"/>
        <w:autoSpaceDE/>
        <w:autoSpaceDN/>
        <w:bidi w:val="0"/>
        <w:adjustRightInd/>
        <w:snapToGrid/>
        <w:spacing w:after="0" w:line="54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r>
        <w:rPr>
          <w:rFonts w:hint="default" w:ascii="方正楷体简体" w:hAnsi="方正楷体简体" w:eastAsia="方正楷体简体" w:cs="方正楷体简体"/>
          <w:sz w:val="32"/>
          <w:szCs w:val="32"/>
          <w:lang w:val="en-US" w:eastAsia="zh-CN"/>
        </w:rPr>
        <w:t>（二）付款方式：</w:t>
      </w:r>
      <w:r>
        <w:rPr>
          <w:rFonts w:hint="default" w:ascii="Times New Roman" w:hAnsi="Times New Roman" w:eastAsia="方正仿宋简体" w:cs="Times New Roman"/>
          <w:sz w:val="32"/>
          <w:szCs w:val="32"/>
          <w:lang w:val="en-US" w:eastAsia="zh-CN"/>
        </w:rPr>
        <w:t>服务费用分两次结算支付：每半年服务履约完成并通过阶段性验收后，支付当期服务费用的50%；项目全部服务工作结束，最终验收无误、办结结算手续后，付清剩余50%服务费。按要求开具增值税专用发票（税率</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），甲方凭票支付。</w:t>
      </w:r>
    </w:p>
    <w:p w14:paraId="4E334CC4">
      <w:pPr>
        <w:keepNext w:val="0"/>
        <w:keepLines w:val="0"/>
        <w:pageBreakBefore w:val="0"/>
        <w:widowControl/>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default" w:ascii="方正黑体简体" w:hAnsi="方正黑体简体" w:eastAsia="方正黑体简体" w:cs="方正黑体简体"/>
          <w:sz w:val="32"/>
          <w:szCs w:val="32"/>
          <w:lang w:val="en-US" w:eastAsia="zh-CN"/>
        </w:rPr>
      </w:pPr>
      <w:r>
        <w:rPr>
          <w:rFonts w:hint="default" w:ascii="方正黑体简体" w:hAnsi="方正黑体简体" w:eastAsia="方正黑体简体" w:cs="方正黑体简体"/>
          <w:sz w:val="32"/>
          <w:szCs w:val="32"/>
          <w:lang w:val="en-US" w:eastAsia="zh-CN"/>
        </w:rPr>
        <w:t>五、甲方权利与义务</w:t>
      </w:r>
    </w:p>
    <w:p w14:paraId="6E87B32A">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（一）甲方有权对乙方的值守服务质量、巡检工作、故障处置、报表交付等服务内容进行监督、核查，对不符合合同约定的服务有权要求乙方整改。</w:t>
      </w:r>
    </w:p>
    <w:p w14:paraId="72A915EF">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（二）甲方需保证服务区域内智慧消防设备、线路、供电设施正常通电、正常运行，不得擅自拆卸、改装、屏蔽、停用消防智能化设备及系统。</w:t>
      </w:r>
    </w:p>
    <w:p w14:paraId="158BB6C2">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（三）甲方指定专人（联系人：________ 电话：________）负责对接乙方服务工作，及时接收乙方的隐患通知、报警信息、服务告知，配合乙方开展隐患整改、现场核查、资料对接等工作。</w:t>
      </w:r>
    </w:p>
    <w:p w14:paraId="36FC5A9D">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（四）甲方需及时处理乙方告知的消防隐患及设备故障，逾期未整改导致消防违规、安全事故的，全部责任由甲方自行承担。</w:t>
      </w:r>
    </w:p>
    <w:p w14:paraId="6AC684CD">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（五）甲方按照合同约定及时足额支付服务费用，为乙方开展远程值守服务提供必要的网络、电力基础保障。</w:t>
      </w:r>
    </w:p>
    <w:p w14:paraId="0BDED606">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（六）甲方不得要求乙方违反消防法律法规、行业标准提供服务，不得干预乙方正常的标准化值守工作。</w:t>
      </w:r>
    </w:p>
    <w:p w14:paraId="4CBC3877">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b w:val="0"/>
          <w:sz w:val="32"/>
          <w:szCs w:val="32"/>
          <w:lang w:val="en-US" w:eastAsia="zh-CN" w:bidi="ar-SA"/>
        </w:rPr>
      </w:pPr>
      <w:r>
        <w:rPr>
          <w:rFonts w:hint="default" w:ascii="Times New Roman" w:hAnsi="Times New Roman" w:eastAsia="方正仿宋简体" w:cs="Times New Roman"/>
          <w:b w:val="0"/>
          <w:sz w:val="32"/>
          <w:szCs w:val="32"/>
          <w:lang w:val="en-US" w:eastAsia="zh-CN" w:bidi="ar-SA"/>
        </w:rPr>
        <w:t>（</w:t>
      </w:r>
      <w:r>
        <w:rPr>
          <w:rFonts w:hint="eastAsia" w:ascii="Times New Roman" w:hAnsi="Times New Roman" w:eastAsia="方正仿宋简体" w:cs="Times New Roman"/>
          <w:b w:val="0"/>
          <w:sz w:val="32"/>
          <w:szCs w:val="32"/>
          <w:lang w:val="en-US" w:eastAsia="zh-CN" w:bidi="ar-SA"/>
        </w:rPr>
        <w:t>七</w:t>
      </w:r>
      <w:r>
        <w:rPr>
          <w:rFonts w:hint="default" w:ascii="Times New Roman" w:hAnsi="Times New Roman" w:eastAsia="方正仿宋简体" w:cs="Times New Roman"/>
          <w:b w:val="0"/>
          <w:sz w:val="32"/>
          <w:szCs w:val="32"/>
          <w:lang w:val="en-US" w:eastAsia="zh-CN" w:bidi="ar-SA"/>
        </w:rPr>
        <w:t>）甲方应提供符合要求的消防设备，并确保设备的正常运行。</w:t>
      </w:r>
    </w:p>
    <w:p w14:paraId="0DB56453">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val="en-US" w:eastAsia="zh-CN"/>
        </w:rPr>
        <w:t>六、</w:t>
      </w:r>
      <w:r>
        <w:rPr>
          <w:rFonts w:hint="eastAsia" w:ascii="方正黑体简体" w:hAnsi="方正黑体简体" w:eastAsia="方正黑体简体" w:cs="方正黑体简体"/>
          <w:sz w:val="32"/>
          <w:szCs w:val="32"/>
        </w:rPr>
        <w:t>乙方权利与义务</w:t>
      </w:r>
    </w:p>
    <w:p w14:paraId="426584AC">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（一）乙方严格按照本合同约定及国家消防规范，保质保量完成7×24小时远程值守及配套服务，建立完善的服务台账、处置记录，留存完整服务档案备查。</w:t>
      </w:r>
    </w:p>
    <w:p w14:paraId="30C76F2F">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（二）乙方配备专业值守人员、运维团队，保障智慧消防平台稳定运行，确保数据传输实时、准确、有效，杜绝无故停服、漏监、漏报、迟报情况。</w:t>
      </w:r>
    </w:p>
    <w:p w14:paraId="35189E5C">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（三）乙方发现消防报警、设备故障、安全隐患等问题，需在3分钟内完成响应核实，第一时间向</w:t>
      </w:r>
      <w:r>
        <w:rPr>
          <w:rFonts w:hint="eastAsia" w:ascii="Times New Roman" w:hAnsi="Times New Roman" w:eastAsia="方正仿宋简体" w:cs="Times New Roman"/>
          <w:sz w:val="32"/>
          <w:szCs w:val="32"/>
          <w:lang w:val="en-US" w:eastAsia="zh-CN"/>
        </w:rPr>
        <w:t>甲</w:t>
      </w:r>
      <w:r>
        <w:rPr>
          <w:rFonts w:hint="default" w:ascii="Times New Roman" w:hAnsi="Times New Roman" w:eastAsia="方正仿宋简体" w:cs="Times New Roman"/>
          <w:sz w:val="32"/>
          <w:szCs w:val="32"/>
          <w:lang w:val="en-US" w:eastAsia="zh-CN"/>
        </w:rPr>
        <w:t>方对接人推送文字、短信等多渠道报警及异常信息，同步梳理异常详情、风险提示，并在5分钟内联系现场工作人员，指导、协助现场开展核查、应急处置工作，同步做好全程记录，跟进处置进度；重大安全隐患需同步做好备案。</w:t>
      </w:r>
    </w:p>
    <w:p w14:paraId="2748E184">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（四）乙方定期向甲方交付服务报表，主动配合甲方及消防监管部门的检查、核查工作，如实提供值守数据、巡检记录、处置台账。</w:t>
      </w:r>
    </w:p>
    <w:p w14:paraId="3F43005F">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（五）乙方对在服务过程中知悉的甲方场地信息、设备资料、经营信息等商业秘密承担保密义务，合同终止后保密责任持续有效，不得泄露、传播或擅自使用。</w:t>
      </w:r>
    </w:p>
    <w:p w14:paraId="18834742">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（六）乙方不得擅自转包、分包本合同约定的核心值守服务，如需委托第三方辅助运维，需提前书面告知甲方并保证服务质量不变。</w:t>
      </w:r>
    </w:p>
    <w:p w14:paraId="365BF1E3">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七</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乙方</w:t>
      </w:r>
      <w:r>
        <w:rPr>
          <w:rFonts w:hint="eastAsia" w:ascii="Times New Roman" w:hAnsi="Times New Roman" w:eastAsia="方正仿宋简体" w:cs="Times New Roman"/>
          <w:sz w:val="32"/>
          <w:szCs w:val="32"/>
          <w:lang w:val="en-US" w:eastAsia="zh-CN"/>
        </w:rPr>
        <w:t>负责服务安装的</w:t>
      </w:r>
      <w:r>
        <w:rPr>
          <w:rFonts w:hint="default" w:ascii="Times New Roman" w:hAnsi="Times New Roman" w:eastAsia="方正仿宋简体" w:cs="Times New Roman"/>
          <w:sz w:val="32"/>
          <w:szCs w:val="32"/>
        </w:rPr>
        <w:t>设备日常维护与保养，确保设备的正常运行。</w:t>
      </w:r>
    </w:p>
    <w:p w14:paraId="59961ADE">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（八）</w:t>
      </w:r>
      <w:r>
        <w:rPr>
          <w:rFonts w:hint="default" w:ascii="Times New Roman" w:hAnsi="Times New Roman" w:eastAsia="方正仿宋简体" w:cs="Times New Roman"/>
          <w:sz w:val="32"/>
          <w:szCs w:val="32"/>
          <w:lang w:val="en-US" w:eastAsia="zh-CN"/>
        </w:rPr>
        <w:t>因乙方平台系统本身故障、程序漏洞、运维失误导致的服务中断、数据异常，由乙方免费修复、优化，并承担相应违约责任。</w:t>
      </w:r>
    </w:p>
    <w:p w14:paraId="691CE2BE">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七</w:t>
      </w:r>
      <w:r>
        <w:rPr>
          <w:rFonts w:hint="default" w:ascii="方正黑体简体" w:hAnsi="方正黑体简体" w:eastAsia="方正黑体简体" w:cs="方正黑体简体"/>
          <w:sz w:val="32"/>
          <w:szCs w:val="32"/>
          <w:lang w:val="en-US" w:eastAsia="zh-CN"/>
        </w:rPr>
        <w:t>、保密条款</w:t>
      </w:r>
    </w:p>
    <w:p w14:paraId="77C9B2AD">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一</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双方应对本合同内容及在执行过程中获知的对方商业秘密、技术秘密等信息予以保密。</w:t>
      </w:r>
    </w:p>
    <w:p w14:paraId="140D2F65">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二</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未经对方许可，任何一方不得向第三方泄露本合同涉及的商业秘密、技术秘密等信息。</w:t>
      </w:r>
    </w:p>
    <w:p w14:paraId="53B9D9EA">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八</w:t>
      </w:r>
      <w:r>
        <w:rPr>
          <w:rFonts w:hint="default" w:ascii="方正黑体简体" w:hAnsi="方正黑体简体" w:eastAsia="方正黑体简体" w:cs="方正黑体简体"/>
          <w:sz w:val="32"/>
          <w:szCs w:val="32"/>
          <w:lang w:val="en-US" w:eastAsia="zh-CN"/>
        </w:rPr>
        <w:t>、违约责任</w:t>
      </w:r>
    </w:p>
    <w:p w14:paraId="4E7FF568">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一</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若因</w:t>
      </w:r>
      <w:r>
        <w:rPr>
          <w:rFonts w:hint="eastAsia" w:ascii="Times New Roman" w:hAnsi="Times New Roman" w:eastAsia="方正仿宋简体" w:cs="Times New Roman"/>
          <w:sz w:val="32"/>
          <w:szCs w:val="32"/>
          <w:lang w:val="en-US" w:eastAsia="zh-CN"/>
        </w:rPr>
        <w:t>乙</w:t>
      </w:r>
      <w:r>
        <w:rPr>
          <w:rFonts w:hint="default" w:ascii="Times New Roman" w:hAnsi="Times New Roman" w:eastAsia="方正仿宋简体" w:cs="Times New Roman"/>
          <w:sz w:val="32"/>
          <w:szCs w:val="32"/>
        </w:rPr>
        <w:t>方违约导致本合同无法继续履行，违约方应承担违约责任。</w:t>
      </w:r>
    </w:p>
    <w:p w14:paraId="4F336A85">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二</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若因乙方原因导致监控服务中断，</w:t>
      </w:r>
      <w:r>
        <w:rPr>
          <w:rFonts w:hint="eastAsia" w:ascii="Times New Roman" w:hAnsi="Times New Roman" w:eastAsia="方正仿宋简体" w:cs="Times New Roman"/>
          <w:sz w:val="32"/>
          <w:szCs w:val="32"/>
          <w:lang w:val="en-US" w:eastAsia="zh-CN"/>
        </w:rPr>
        <w:t>而造成甲方经济损失，</w:t>
      </w:r>
      <w:r>
        <w:rPr>
          <w:rFonts w:hint="default" w:ascii="Times New Roman" w:hAnsi="Times New Roman" w:eastAsia="方正仿宋简体" w:cs="Times New Roman"/>
          <w:sz w:val="32"/>
          <w:szCs w:val="32"/>
        </w:rPr>
        <w:t>乙方应承担相应的损失赔偿责任。</w:t>
      </w:r>
    </w:p>
    <w:p w14:paraId="14431DBE">
      <w:pPr>
        <w:pStyle w:val="2"/>
        <w:spacing w:before="0" w:after="0" w:line="240" w:lineRule="auto"/>
        <w:ind w:firstLine="640" w:firstLineChars="200"/>
        <w:rPr>
          <w:rFonts w:hint="default" w:ascii="Times New Roman" w:hAnsi="Times New Roman" w:eastAsia="方正仿宋简体" w:cs="Times New Roman"/>
          <w:b w:val="0"/>
          <w:sz w:val="32"/>
          <w:szCs w:val="32"/>
          <w:lang w:val="en-US" w:eastAsia="zh-CN" w:bidi="ar-SA"/>
        </w:rPr>
      </w:pPr>
      <w:r>
        <w:rPr>
          <w:rFonts w:hint="eastAsia" w:ascii="Times New Roman" w:hAnsi="Times New Roman" w:eastAsia="方正仿宋简体" w:cs="Times New Roman"/>
          <w:b w:val="0"/>
          <w:sz w:val="32"/>
          <w:szCs w:val="32"/>
          <w:lang w:val="en-US" w:eastAsia="zh-CN" w:bidi="ar-SA"/>
        </w:rPr>
        <w:t>（三）</w:t>
      </w:r>
      <w:r>
        <w:rPr>
          <w:rFonts w:hint="default" w:ascii="Times New Roman" w:hAnsi="Times New Roman" w:eastAsia="方正仿宋简体" w:cs="Times New Roman"/>
          <w:b w:val="0"/>
          <w:sz w:val="32"/>
          <w:szCs w:val="32"/>
          <w:lang w:val="en-US" w:eastAsia="en-US" w:bidi="ar-SA"/>
        </w:rPr>
        <w:t>若因乙方</w:t>
      </w:r>
      <w:r>
        <w:rPr>
          <w:rFonts w:hint="eastAsia" w:ascii="Times New Roman" w:hAnsi="Times New Roman" w:eastAsia="方正仿宋简体" w:cs="Times New Roman"/>
          <w:b w:val="0"/>
          <w:sz w:val="32"/>
          <w:szCs w:val="32"/>
          <w:lang w:val="en-US" w:eastAsia="zh-CN" w:bidi="ar-SA"/>
        </w:rPr>
        <w:t>设备故障，累计三次修复仍未解决的，甲方有权解除合同</w:t>
      </w:r>
      <w:r>
        <w:rPr>
          <w:rFonts w:hint="default" w:ascii="Times New Roman" w:hAnsi="Times New Roman" w:eastAsia="方正仿宋简体" w:cs="Times New Roman"/>
          <w:b w:val="0"/>
          <w:sz w:val="32"/>
          <w:szCs w:val="32"/>
          <w:lang w:val="en-US" w:eastAsia="en-US" w:bidi="ar-SA"/>
        </w:rPr>
        <w:t>。</w:t>
      </w:r>
    </w:p>
    <w:p w14:paraId="1F413AF5">
      <w:pPr>
        <w:keepNext w:val="0"/>
        <w:keepLines w:val="0"/>
        <w:pageBreakBefore w:val="0"/>
        <w:widowControl/>
        <w:kinsoku/>
        <w:wordWrap/>
        <w:overflowPunct/>
        <w:topLinePunct w:val="0"/>
        <w:autoSpaceDE/>
        <w:autoSpaceDN/>
        <w:bidi w:val="0"/>
        <w:adjustRightInd/>
        <w:snapToGrid/>
        <w:spacing w:after="0" w:line="540" w:lineRule="exact"/>
        <w:ind w:firstLine="640" w:firstLineChars="200"/>
        <w:textAlignment w:val="auto"/>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九</w:t>
      </w:r>
      <w:r>
        <w:rPr>
          <w:rFonts w:hint="default" w:ascii="方正黑体简体" w:hAnsi="方正黑体简体" w:eastAsia="方正黑体简体" w:cs="方正黑体简体"/>
          <w:sz w:val="32"/>
          <w:szCs w:val="32"/>
          <w:lang w:val="en-US" w:eastAsia="zh-CN"/>
        </w:rPr>
        <w:t>、争议解决</w:t>
      </w:r>
    </w:p>
    <w:p w14:paraId="753DF64E">
      <w:pPr>
        <w:keepNext w:val="0"/>
        <w:keepLines w:val="0"/>
        <w:pageBreakBefore w:val="0"/>
        <w:widowControl/>
        <w:kinsoku/>
        <w:wordWrap/>
        <w:overflowPunct/>
        <w:topLinePunct w:val="0"/>
        <w:autoSpaceDE/>
        <w:autoSpaceDN/>
        <w:bidi w:val="0"/>
        <w:adjustRightInd/>
        <w:snapToGrid/>
        <w:spacing w:after="0" w:line="54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如双方在合同履行过程中发生争议，</w:t>
      </w:r>
      <w:r>
        <w:rPr>
          <w:rFonts w:hint="default" w:ascii="Times New Roman" w:hAnsi="Times New Roman" w:eastAsia="方正仿宋简体" w:cs="Times New Roman"/>
          <w:sz w:val="32"/>
          <w:szCs w:val="32"/>
          <w:lang w:val="en-US" w:eastAsia="zh-CN"/>
        </w:rPr>
        <w:t>双方优先友好协商解决</w:t>
      </w:r>
      <w:r>
        <w:rPr>
          <w:rFonts w:hint="default" w:ascii="Times New Roman" w:hAnsi="Times New Roman" w:eastAsia="方正仿宋简体" w:cs="Times New Roman"/>
          <w:sz w:val="32"/>
          <w:szCs w:val="32"/>
        </w:rPr>
        <w:t>。协商不成的，任何一方均有权向</w:t>
      </w:r>
      <w:r>
        <w:rPr>
          <w:rFonts w:hint="eastAsia" w:ascii="Times New Roman" w:hAnsi="Times New Roman" w:eastAsia="方正仿宋简体" w:cs="Times New Roman"/>
          <w:sz w:val="32"/>
          <w:szCs w:val="32"/>
          <w:lang w:val="en-US" w:eastAsia="zh-CN"/>
        </w:rPr>
        <w:t>甲方所在地</w:t>
      </w:r>
      <w:r>
        <w:rPr>
          <w:rFonts w:hint="default" w:ascii="Times New Roman" w:hAnsi="Times New Roman" w:eastAsia="方正仿宋简体" w:cs="Times New Roman"/>
          <w:sz w:val="32"/>
          <w:szCs w:val="32"/>
        </w:rPr>
        <w:t>人民法院提起诉讼。</w:t>
      </w:r>
    </w:p>
    <w:p w14:paraId="4068A0DF">
      <w:pPr>
        <w:keepNext w:val="0"/>
        <w:keepLines w:val="0"/>
        <w:pageBreakBefore w:val="0"/>
        <w:widowControl/>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bidi="ar-SA"/>
        </w:rPr>
        <w:t>十、</w:t>
      </w:r>
      <w:r>
        <w:rPr>
          <w:rFonts w:hint="default" w:ascii="方正黑体简体" w:hAnsi="方正黑体简体" w:eastAsia="方正黑体简体" w:cs="方正黑体简体"/>
          <w:sz w:val="32"/>
          <w:szCs w:val="32"/>
          <w:lang w:val="en-US" w:eastAsia="zh-CN"/>
        </w:rPr>
        <w:t>其他条款</w:t>
      </w:r>
    </w:p>
    <w:p w14:paraId="5B0E5B92">
      <w:pPr>
        <w:keepNext w:val="0"/>
        <w:keepLines w:val="0"/>
        <w:pageBreakBefore w:val="0"/>
        <w:widowControl/>
        <w:numPr>
          <w:ilvl w:val="0"/>
          <w:numId w:val="1"/>
        </w:numPr>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方正仿宋简体" w:cs="Times New Roman"/>
          <w:sz w:val="32"/>
          <w:szCs w:val="32"/>
          <w:lang w:val="en-US" w:eastAsia="zh-CN"/>
        </w:rPr>
      </w:pPr>
      <w:bookmarkStart w:id="0" w:name="_GoBack"/>
      <w:bookmarkEnd w:id="0"/>
      <w:r>
        <w:rPr>
          <w:rFonts w:hint="default" w:ascii="Times New Roman" w:hAnsi="Times New Roman" w:eastAsia="方正仿宋简体" w:cs="Times New Roman"/>
          <w:sz w:val="32"/>
          <w:szCs w:val="32"/>
          <w:lang w:val="en-US" w:eastAsia="zh-CN"/>
        </w:rPr>
        <w:t>本合同未尽事宜，双方可签订补充协议，补充协议与本合同具有同等法律效力。</w:t>
      </w:r>
    </w:p>
    <w:p w14:paraId="4F1E13CD">
      <w:pPr>
        <w:keepNext w:val="0"/>
        <w:keepLines w:val="0"/>
        <w:pageBreakBefore w:val="0"/>
        <w:widowControl/>
        <w:numPr>
          <w:ilvl w:val="0"/>
          <w:numId w:val="1"/>
        </w:numPr>
        <w:kinsoku/>
        <w:wordWrap/>
        <w:overflowPunct/>
        <w:topLinePunct w:val="0"/>
        <w:autoSpaceDE/>
        <w:autoSpaceDN/>
        <w:bidi w:val="0"/>
        <w:adjustRightInd/>
        <w:snapToGrid/>
        <w:spacing w:after="0" w:line="540"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本合同附件是本合同不可分割的组成部分，与本合同正文效力一致。</w:t>
      </w:r>
    </w:p>
    <w:p w14:paraId="4F8B3B03">
      <w:pPr>
        <w:keepNext w:val="0"/>
        <w:keepLines w:val="0"/>
        <w:pageBreakBefore w:val="0"/>
        <w:widowControl/>
        <w:numPr>
          <w:ilvl w:val="0"/>
          <w:numId w:val="1"/>
        </w:numPr>
        <w:kinsoku/>
        <w:wordWrap/>
        <w:overflowPunct/>
        <w:topLinePunct w:val="0"/>
        <w:autoSpaceDE/>
        <w:autoSpaceDN/>
        <w:bidi w:val="0"/>
        <w:adjustRightInd/>
        <w:snapToGrid/>
        <w:spacing w:after="0" w:line="540"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本合同自双方签字盖章之日起生效。</w:t>
      </w:r>
    </w:p>
    <w:p w14:paraId="19D04B5D">
      <w:pPr>
        <w:keepNext w:val="0"/>
        <w:keepLines w:val="0"/>
        <w:pageBreakBefore w:val="0"/>
        <w:widowControl/>
        <w:numPr>
          <w:ilvl w:val="0"/>
          <w:numId w:val="1"/>
        </w:numPr>
        <w:kinsoku/>
        <w:wordWrap/>
        <w:overflowPunct/>
        <w:topLinePunct w:val="0"/>
        <w:autoSpaceDE/>
        <w:autoSpaceDN/>
        <w:bidi w:val="0"/>
        <w:adjustRightInd/>
        <w:snapToGrid/>
        <w:spacing w:after="0" w:line="54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本合同一式</w:t>
      </w:r>
      <w:r>
        <w:rPr>
          <w:rFonts w:hint="eastAsia" w:ascii="Times New Roman" w:hAnsi="Times New Roman" w:eastAsia="方正仿宋简体" w:cs="Times New Roman"/>
          <w:sz w:val="32"/>
          <w:szCs w:val="32"/>
          <w:lang w:val="en-US" w:eastAsia="zh-CN"/>
        </w:rPr>
        <w:t>肆</w:t>
      </w:r>
      <w:r>
        <w:rPr>
          <w:rFonts w:hint="default" w:ascii="Times New Roman" w:hAnsi="Times New Roman" w:eastAsia="方正仿宋简体" w:cs="Times New Roman"/>
          <w:sz w:val="32"/>
          <w:szCs w:val="32"/>
          <w:lang w:val="en-US" w:eastAsia="zh-CN"/>
        </w:rPr>
        <w:t>份，甲乙双方各执</w:t>
      </w:r>
      <w:r>
        <w:rPr>
          <w:rFonts w:hint="eastAsia" w:ascii="Times New Roman" w:hAnsi="Times New Roman" w:eastAsia="方正仿宋简体" w:cs="Times New Roman"/>
          <w:sz w:val="32"/>
          <w:szCs w:val="32"/>
          <w:lang w:val="en-US" w:eastAsia="zh-CN"/>
        </w:rPr>
        <w:t>贰</w:t>
      </w:r>
      <w:r>
        <w:rPr>
          <w:rFonts w:hint="default" w:ascii="Times New Roman" w:hAnsi="Times New Roman" w:eastAsia="方正仿宋简体" w:cs="Times New Roman"/>
          <w:sz w:val="32"/>
          <w:szCs w:val="32"/>
          <w:lang w:val="en-US" w:eastAsia="zh-CN"/>
        </w:rPr>
        <w:t>份，具有同等法律效力。</w:t>
      </w:r>
    </w:p>
    <w:p w14:paraId="0DC254C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简体" w:cs="Times New Roman"/>
          <w:color w:val="auto"/>
          <w:kern w:val="0"/>
          <w:sz w:val="32"/>
          <w:szCs w:val="32"/>
          <w:u w:val="none"/>
          <w:lang w:val="en-US" w:eastAsia="zh-CN" w:bidi="ar-SA"/>
        </w:rPr>
      </w:pPr>
    </w:p>
    <w:p w14:paraId="0012D6D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简体" w:cs="Times New Roman"/>
          <w:color w:val="auto"/>
          <w:kern w:val="0"/>
          <w:sz w:val="32"/>
          <w:szCs w:val="32"/>
          <w:u w:val="none"/>
          <w:lang w:val="en-US" w:eastAsia="zh-CN" w:bidi="ar-SA"/>
        </w:rPr>
      </w:pPr>
    </w:p>
    <w:p w14:paraId="4E2BFA5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简体" w:cs="Times New Roman"/>
          <w:color w:val="auto"/>
          <w:kern w:val="0"/>
          <w:sz w:val="32"/>
          <w:szCs w:val="32"/>
          <w:u w:val="none"/>
          <w:lang w:val="en-US" w:eastAsia="zh-CN" w:bidi="ar-SA"/>
        </w:rPr>
      </w:pPr>
    </w:p>
    <w:p w14:paraId="1DC8141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简体" w:cs="Times New Roman"/>
          <w:color w:val="auto"/>
          <w:kern w:val="0"/>
          <w:sz w:val="32"/>
          <w:szCs w:val="32"/>
          <w:u w:val="none"/>
          <w:lang w:val="en-US" w:eastAsia="zh-CN" w:bidi="ar-SA"/>
        </w:rPr>
      </w:pPr>
      <w:r>
        <w:rPr>
          <w:rFonts w:hint="default" w:ascii="Times New Roman" w:hAnsi="Times New Roman" w:eastAsia="方正仿宋简体" w:cs="Times New Roman"/>
          <w:color w:val="auto"/>
          <w:kern w:val="0"/>
          <w:sz w:val="32"/>
          <w:szCs w:val="32"/>
          <w:u w:val="none"/>
          <w:lang w:val="en-US" w:eastAsia="zh-CN" w:bidi="ar-SA"/>
        </w:rPr>
        <w:t>甲方：（盖章）                    乙方：（盖章）</w:t>
      </w:r>
    </w:p>
    <w:p w14:paraId="51D3451B">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right="0" w:rightChars="0"/>
        <w:jc w:val="both"/>
        <w:textAlignment w:val="auto"/>
        <w:outlineLvl w:val="9"/>
        <w:rPr>
          <w:rFonts w:hint="default" w:ascii="Times New Roman" w:hAnsi="Times New Roman" w:eastAsia="方正仿宋简体" w:cs="Times New Roman"/>
          <w:color w:val="auto"/>
          <w:kern w:val="0"/>
          <w:sz w:val="32"/>
          <w:szCs w:val="32"/>
          <w:u w:val="none"/>
          <w:lang w:val="en-US" w:eastAsia="zh-CN" w:bidi="ar-SA"/>
        </w:rPr>
      </w:pPr>
      <w:r>
        <w:rPr>
          <w:rFonts w:hint="default" w:ascii="Times New Roman" w:hAnsi="Times New Roman" w:eastAsia="方正仿宋简体" w:cs="Times New Roman"/>
          <w:color w:val="auto"/>
          <w:kern w:val="0"/>
          <w:sz w:val="32"/>
          <w:szCs w:val="32"/>
          <w:u w:val="none"/>
          <w:lang w:val="en-US" w:eastAsia="zh-CN" w:bidi="ar-SA"/>
        </w:rPr>
        <w:t>法定代表人或                      法定代表人或</w:t>
      </w:r>
    </w:p>
    <w:p w14:paraId="33EC3288">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right="0" w:rightChars="0"/>
        <w:jc w:val="both"/>
        <w:textAlignment w:val="auto"/>
        <w:outlineLvl w:val="9"/>
        <w:rPr>
          <w:rFonts w:hint="default" w:ascii="Times New Roman" w:hAnsi="Times New Roman" w:eastAsia="方正仿宋简体" w:cs="Times New Roman"/>
          <w:color w:val="auto"/>
          <w:kern w:val="0"/>
          <w:sz w:val="32"/>
          <w:szCs w:val="32"/>
          <w:u w:val="none"/>
          <w:lang w:val="en-US" w:eastAsia="zh-CN" w:bidi="ar-SA"/>
        </w:rPr>
      </w:pPr>
      <w:r>
        <w:rPr>
          <w:rFonts w:hint="default" w:ascii="Times New Roman" w:hAnsi="Times New Roman" w:eastAsia="方正仿宋简体" w:cs="Times New Roman"/>
          <w:color w:val="auto"/>
          <w:kern w:val="0"/>
          <w:sz w:val="32"/>
          <w:szCs w:val="32"/>
          <w:u w:val="none"/>
          <w:lang w:val="en-US" w:eastAsia="zh-CN" w:bidi="ar-SA"/>
        </w:rPr>
        <w:t>授权代理人：                      授权代理人：</w:t>
      </w:r>
    </w:p>
    <w:p w14:paraId="56D5DE5F">
      <w:pPr>
        <w:keepNext w:val="0"/>
        <w:keepLines w:val="0"/>
        <w:pageBreakBefore w:val="0"/>
        <w:tabs>
          <w:tab w:val="left" w:pos="7108"/>
        </w:tabs>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auto"/>
          <w:kern w:val="0"/>
          <w:sz w:val="32"/>
          <w:szCs w:val="32"/>
          <w:u w:val="none"/>
          <w:lang w:val="en-US" w:eastAsia="zh-CN" w:bidi="ar-SA"/>
        </w:rPr>
        <w:t>签订日期：   年   月   日</w:t>
      </w:r>
    </w:p>
    <w:sectPr>
      <w:footerReference r:id="rId5" w:type="default"/>
      <w:pgSz w:w="12240" w:h="15840"/>
      <w:pgMar w:top="2098" w:right="1587" w:bottom="1587" w:left="1587" w:header="1077" w:footer="10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BD252D-435A-4D3F-8BB8-FE504EE8B8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3566AD84-4592-4B2C-8A5D-0BA3AB47262F}"/>
  </w:font>
  <w:font w:name="方正仿宋简体">
    <w:panose1 w:val="02000000000000000000"/>
    <w:charset w:val="86"/>
    <w:family w:val="auto"/>
    <w:pitch w:val="default"/>
    <w:sig w:usb0="A00002BF" w:usb1="184F6CFA" w:usb2="00000012" w:usb3="00000000" w:csb0="00040001" w:csb1="00000000"/>
    <w:embedRegular r:id="rId3" w:fontKey="{ED670ACA-724A-459E-AFDA-5214C6FED0B7}"/>
  </w:font>
  <w:font w:name="方正黑体简体">
    <w:panose1 w:val="02000000000000000000"/>
    <w:charset w:val="86"/>
    <w:family w:val="auto"/>
    <w:pitch w:val="default"/>
    <w:sig w:usb0="A00002BF" w:usb1="184F6CFA" w:usb2="00000012" w:usb3="00000000" w:csb0="00040001" w:csb1="00000000"/>
    <w:embedRegular r:id="rId4" w:fontKey="{EE63B672-1FD0-4CB2-A970-02B99E6B7EE9}"/>
  </w:font>
  <w:font w:name="方正楷体简体">
    <w:panose1 w:val="02000000000000000000"/>
    <w:charset w:val="86"/>
    <w:family w:val="auto"/>
    <w:pitch w:val="default"/>
    <w:sig w:usb0="A00002BF" w:usb1="184F6CFA" w:usb2="00000012" w:usb3="00000000" w:csb0="00040001" w:csb1="00000000"/>
    <w:embedRegular r:id="rId5" w:fontKey="{A39F0EB7-C33B-4F29-8B93-CD65D55D20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7EB3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208CD">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E208CD">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9593E"/>
    <w:multiLevelType w:val="singleLevel"/>
    <w:tmpl w:val="0519593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yNzEzNTJlMDAxYmE2NDdiN2ViODRjMDZjZDk3MTAifQ=="/>
  </w:docVars>
  <w:rsids>
    <w:rsidRoot w:val="00000000"/>
    <w:rsid w:val="099F7A3A"/>
    <w:rsid w:val="0A463F98"/>
    <w:rsid w:val="0B02056F"/>
    <w:rsid w:val="0F7D318C"/>
    <w:rsid w:val="20C25B33"/>
    <w:rsid w:val="231E3DAC"/>
    <w:rsid w:val="26822BDC"/>
    <w:rsid w:val="26E56F7C"/>
    <w:rsid w:val="27007912"/>
    <w:rsid w:val="27283097"/>
    <w:rsid w:val="2D313ADB"/>
    <w:rsid w:val="2F307B78"/>
    <w:rsid w:val="2FE43274"/>
    <w:rsid w:val="30623708"/>
    <w:rsid w:val="3362779F"/>
    <w:rsid w:val="342B1D46"/>
    <w:rsid w:val="351460C4"/>
    <w:rsid w:val="472C640A"/>
    <w:rsid w:val="482F3304"/>
    <w:rsid w:val="4BDF38C8"/>
    <w:rsid w:val="54610742"/>
    <w:rsid w:val="57154464"/>
    <w:rsid w:val="5C2A6C04"/>
    <w:rsid w:val="5E745F14"/>
    <w:rsid w:val="618C256E"/>
    <w:rsid w:val="621517BC"/>
    <w:rsid w:val="69166C03"/>
    <w:rsid w:val="6D9E2FAE"/>
    <w:rsid w:val="6EBE032E"/>
    <w:rsid w:val="6EFF396D"/>
    <w:rsid w:val="71686D5F"/>
    <w:rsid w:val="71690070"/>
    <w:rsid w:val="72BD2C86"/>
    <w:rsid w:val="78AC657F"/>
    <w:rsid w:val="7D02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Body Text"/>
    <w:basedOn w:val="1"/>
    <w:next w:val="9"/>
    <w:semiHidden/>
    <w:qFormat/>
    <w:uiPriority w:val="0"/>
    <w:rPr>
      <w:rFonts w:ascii="宋体" w:hAnsi="宋体" w:eastAsia="宋体" w:cs="宋体"/>
      <w:sz w:val="31"/>
      <w:szCs w:val="31"/>
      <w:lang w:val="en-US" w:eastAsia="en-US" w:bidi="ar-SA"/>
    </w:rPr>
  </w:style>
  <w:style w:type="paragraph" w:styleId="9">
    <w:name w:val="Subtitle"/>
    <w:basedOn w:val="1"/>
    <w:next w:val="1"/>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3262</Words>
  <Characters>3344</Characters>
  <Lines>0</Lines>
  <Paragraphs>0</Paragraphs>
  <TotalTime>17</TotalTime>
  <ScaleCrop>false</ScaleCrop>
  <LinksUpToDate>false</LinksUpToDate>
  <CharactersWithSpaces>3436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2023-03-20T02:58:00Z</dcterms:created>
  <dc:creator>Administrator</dc:creator>
  <cp:lastModifiedBy>Wik-</cp:lastModifiedBy>
  <cp:lastPrinted>2026-06-25T06:31:38Z</cp:lastPrinted>
  <dcterms:modified xsi:type="dcterms:W3CDTF">2026-06-25T06:31:41Z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4818649C5A4543D28BD83C614B780485_13</vt:lpwstr>
  </property>
  <property fmtid="{D5CDD505-2E9C-101B-9397-08002B2CF9AE}" pid="4" name="KSOTemplateDocerSaveRecord">
    <vt:lpwstr>eyJoZGlkIjoiZjg3NDc0ZDU0MGFiOTk5Y2NmYTRiMDBmMTA2YTMxNTAiLCJ1c2VySWQiOiIxMTM0Mzc3MzUwIn0=</vt:lpwstr>
  </property>
</Properties>
</file>