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事项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，结合该事项的特点及服务内容，经研究决定，我方本项目总费报价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3D16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C1B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26DA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B7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page" w:horzAnchor="page" w:tblpX="881" w:tblpY="18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63"/>
        <w:gridCol w:w="5811"/>
        <w:gridCol w:w="1542"/>
        <w:gridCol w:w="1091"/>
      </w:tblGrid>
      <w:tr w14:paraId="371F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00" w:type="dxa"/>
            <w:vAlign w:val="center"/>
          </w:tcPr>
          <w:p w14:paraId="232045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 w14:paraId="7E640C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5811" w:type="dxa"/>
            <w:vAlign w:val="center"/>
          </w:tcPr>
          <w:p w14:paraId="2829B8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1542" w:type="dxa"/>
            <w:vAlign w:val="center"/>
          </w:tcPr>
          <w:p w14:paraId="2340BC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091" w:type="dxa"/>
            <w:vAlign w:val="center"/>
          </w:tcPr>
          <w:p w14:paraId="039324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86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00" w:type="dxa"/>
            <w:vAlign w:val="center"/>
          </w:tcPr>
          <w:p w14:paraId="4073049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3" w:type="dxa"/>
            <w:vAlign w:val="center"/>
          </w:tcPr>
          <w:p w14:paraId="496FFD53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设计费</w:t>
            </w:r>
          </w:p>
        </w:tc>
        <w:tc>
          <w:tcPr>
            <w:tcW w:w="5811" w:type="dxa"/>
            <w:vAlign w:val="center"/>
          </w:tcPr>
          <w:p w14:paraId="3E4CE80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装配式建筑综合设计</w:t>
            </w:r>
          </w:p>
        </w:tc>
        <w:tc>
          <w:tcPr>
            <w:tcW w:w="1542" w:type="dxa"/>
            <w:vAlign w:val="center"/>
          </w:tcPr>
          <w:p w14:paraId="1EE1D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53757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04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900" w:type="dxa"/>
            <w:vAlign w:val="center"/>
          </w:tcPr>
          <w:p w14:paraId="4E5878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63" w:type="dxa"/>
            <w:vAlign w:val="center"/>
          </w:tcPr>
          <w:p w14:paraId="49DBFBE1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箱体及配套设施</w:t>
            </w:r>
          </w:p>
        </w:tc>
        <w:tc>
          <w:tcPr>
            <w:tcW w:w="5811" w:type="dxa"/>
            <w:vAlign w:val="center"/>
          </w:tcPr>
          <w:p w14:paraId="4326E69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主体结构采用：</w:t>
            </w:r>
          </w:p>
          <w:p w14:paraId="720F3F9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1.角柱(210×150×30mm)厚度≥2.2mm，顶框长边梁(160×92mm)厚度≥2.2mm，底框长边梁厚度≥2.2mm，立柱厚≥2.0mm，围护结构厚度50-100mm，装饰地板构厚≥2.0mm</w:t>
            </w:r>
          </w:p>
          <w:p w14:paraId="70D2B0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2.包含室内装饰装修：</w:t>
            </w:r>
          </w:p>
          <w:p w14:paraId="3B5C2A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2.1一层地面采用地砖、二层地面采用复合木地板；</w:t>
            </w:r>
          </w:p>
          <w:p w14:paraId="3C82CD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2.2 办公区域墙面装饰满足隔音、隔热需求；</w:t>
            </w:r>
          </w:p>
          <w:p w14:paraId="40DE58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2.3 门窗采用铝合金门窗、钢化中空玻璃</w:t>
            </w:r>
          </w:p>
          <w:p w14:paraId="7DF7D40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3.现场基础施工，包含预埋件及定位销</w:t>
            </w:r>
          </w:p>
          <w:p w14:paraId="577F004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4.混凝土基础等级C30</w:t>
            </w:r>
          </w:p>
          <w:p w14:paraId="458CCC5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5.室内楼梯、室外楼梯各1部</w:t>
            </w:r>
          </w:p>
        </w:tc>
        <w:tc>
          <w:tcPr>
            <w:tcW w:w="1542" w:type="dxa"/>
            <w:vAlign w:val="center"/>
          </w:tcPr>
          <w:p w14:paraId="0C85791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6DF5D6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满足结构及荷载承重需要</w:t>
            </w:r>
          </w:p>
        </w:tc>
      </w:tr>
      <w:tr w14:paraId="1139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00" w:type="dxa"/>
            <w:vAlign w:val="center"/>
          </w:tcPr>
          <w:p w14:paraId="30D933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63" w:type="dxa"/>
            <w:vAlign w:val="center"/>
          </w:tcPr>
          <w:p w14:paraId="271660CB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设备</w:t>
            </w:r>
          </w:p>
          <w:p w14:paraId="41FB7C08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费用</w:t>
            </w:r>
          </w:p>
        </w:tc>
        <w:tc>
          <w:tcPr>
            <w:tcW w:w="5811" w:type="dxa"/>
            <w:vAlign w:val="center"/>
          </w:tcPr>
          <w:p w14:paraId="7675AA1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1.现场基础施工，包含预埋件及定位销</w:t>
            </w:r>
          </w:p>
          <w:p w14:paraId="250BE38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2.空调设备</w:t>
            </w:r>
          </w:p>
          <w:p w14:paraId="595BBC42"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2.1 办公室空调采用1.5P挂机空调（制冷量：3500W、能效等级：1级，800W）</w:t>
            </w:r>
          </w:p>
          <w:p w14:paraId="1B4FB55F"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2.2 餐厅、大包间、便民服务中心、会议室采用3P柜机（制冷量：7200W、能效等级：1级，2000W） 共计6台</w:t>
            </w:r>
          </w:p>
          <w:p w14:paraId="0B95E97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3.卫生间洁具设施：</w:t>
            </w:r>
          </w:p>
          <w:p w14:paraId="5D6DCAB8">
            <w:pPr>
              <w:jc w:val="both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2.1 陶瓷蹲便器（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550mm*430mm，包含水箱）             21套</w:t>
            </w:r>
          </w:p>
          <w:p w14:paraId="0EF2EDE4"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2.2 陶瓷小便器（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310*330*700mm，感应式冲水阀）       6套</w:t>
            </w:r>
          </w:p>
          <w:p w14:paraId="478B7DEA"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2.3 洗手台面盆（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400*300*130mm，陶瓷材质冷热水机械式龙头）6套</w:t>
            </w:r>
          </w:p>
          <w:p w14:paraId="5C8E26AC">
            <w:pPr>
              <w:jc w:val="both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2.4 拖布池（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510*360*420mm陶瓷材质）                3套</w:t>
            </w:r>
          </w:p>
        </w:tc>
        <w:tc>
          <w:tcPr>
            <w:tcW w:w="1542" w:type="dxa"/>
            <w:vAlign w:val="center"/>
          </w:tcPr>
          <w:p w14:paraId="3C44B7B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6FFD5A9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空调功率办公所需</w:t>
            </w:r>
          </w:p>
        </w:tc>
      </w:tr>
      <w:tr w14:paraId="5DB8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00" w:type="dxa"/>
            <w:vAlign w:val="center"/>
          </w:tcPr>
          <w:p w14:paraId="16CD1AE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63" w:type="dxa"/>
            <w:vAlign w:val="center"/>
          </w:tcPr>
          <w:p w14:paraId="3E42822D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其他</w:t>
            </w:r>
          </w:p>
          <w:p w14:paraId="25A7FE2A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费用</w:t>
            </w:r>
          </w:p>
        </w:tc>
        <w:tc>
          <w:tcPr>
            <w:tcW w:w="5811" w:type="dxa"/>
            <w:vAlign w:val="center"/>
          </w:tcPr>
          <w:p w14:paraId="6B600D0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 w14:paraId="239C5A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132321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除1、2、3项外需完成本项目的其他费用</w:t>
            </w:r>
          </w:p>
        </w:tc>
      </w:tr>
      <w:tr w14:paraId="3CCE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00" w:type="dxa"/>
            <w:vAlign w:val="center"/>
          </w:tcPr>
          <w:p w14:paraId="563785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63" w:type="dxa"/>
            <w:vAlign w:val="center"/>
          </w:tcPr>
          <w:p w14:paraId="0724E5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811" w:type="dxa"/>
            <w:vAlign w:val="center"/>
          </w:tcPr>
          <w:p w14:paraId="367249D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 w14:paraId="6A07CA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32B566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B86A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513F29D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EF8809-7C9C-43FB-85EF-6DEFA036BD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1409D0-C1E3-4EDD-84EE-084B0FEE5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B409BB-E9A5-48ED-A120-98DD6EF584F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5242E29-695F-4C8A-9CE2-14BC3C31B5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499ED10-6AD8-4AB5-9B63-1BE9F1125F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2C6CE67-4022-44C0-AB65-40AD80AE0DA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80F44AC"/>
    <w:rsid w:val="0C8E2713"/>
    <w:rsid w:val="0D5A43A4"/>
    <w:rsid w:val="14135340"/>
    <w:rsid w:val="152602C1"/>
    <w:rsid w:val="16DF4063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7DB4F2F"/>
    <w:rsid w:val="49337BBB"/>
    <w:rsid w:val="4AA53607"/>
    <w:rsid w:val="4DB905E7"/>
    <w:rsid w:val="4DBF37D4"/>
    <w:rsid w:val="4E6D76D3"/>
    <w:rsid w:val="4F226E47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8DC4ADB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8BF2482"/>
    <w:rsid w:val="695B03FD"/>
    <w:rsid w:val="724A706B"/>
    <w:rsid w:val="735C4F15"/>
    <w:rsid w:val="73E01C2A"/>
    <w:rsid w:val="74E463A9"/>
    <w:rsid w:val="79750315"/>
    <w:rsid w:val="7C7D0CE7"/>
    <w:rsid w:val="7CA90FA2"/>
    <w:rsid w:val="7DC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0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Administrator</cp:lastModifiedBy>
  <cp:lastPrinted>2026-06-02T02:19:57Z</cp:lastPrinted>
  <dcterms:modified xsi:type="dcterms:W3CDTF">2026-06-02T02:20:12Z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00B71F4F08494035872D1B4993959BEC_13</vt:lpwstr>
  </property>
  <property fmtid="{D5CDD505-2E9C-101B-9397-08002B2CF9AE}" pid="4" name="KSOTemplateDocerSaveRecord">
    <vt:lpwstr>eyJoZGlkIjoiNTYyY2Q5ZjVmZjA0MzRjNmI4NzU0MGViNjk2YzRiNmMiLCJ1c2VySWQiOiIxODUyNDA2ODEwIn0=</vt:lpwstr>
  </property>
</Properties>
</file>