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6871">
      <w:pPr>
        <w:jc w:val="both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66943B9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7C3CAAAB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关于城乡供水三星堆镇二供泵房水箱清洗</w:t>
      </w:r>
    </w:p>
    <w:p w14:paraId="40F23FB5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消毒服务项目（第二次）</w:t>
      </w:r>
    </w:p>
    <w:p w14:paraId="62CBD81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5DE1F157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1BD56150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F013A8A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0EE0D6C">
      <w:pPr>
        <w:pStyle w:val="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6B13490">
      <w:pPr>
        <w:pStyle w:val="19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1E82C4A7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17BBA38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5AD1C59">
      <w:pPr>
        <w:pStyle w:val="8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E723ED6">
      <w:pPr>
        <w:pStyle w:val="8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E2EA54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439B28B4">
      <w:pPr>
        <w:pStyle w:val="17"/>
        <w:rPr>
          <w:rFonts w:hint="eastAsia"/>
        </w:rPr>
      </w:pPr>
    </w:p>
    <w:p w14:paraId="0A39A09C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AC92D27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1B2E524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741BF58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1D9BE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2D017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采购城乡供水三星堆镇二供泵房水箱清洗消毒服务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（第二次）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/次）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3944FFD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315D9E5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07F177A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61CCA9E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法定代表人/授权人（签字）：        </w:t>
      </w:r>
    </w:p>
    <w:p w14:paraId="5D56697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065B2CB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D17C577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E3B938A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06B4C56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5389082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B7A832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28F07F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68F2BE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78A348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4FAC591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AC107F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13D7E63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6A12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E4173A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3379666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3D472F8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5F2E68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311448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7D5FCC91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12B8BE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73906FA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E0F9D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1B00643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27DBC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55782CE5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F7726A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849E548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65F325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2A69F31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0A8144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A792BF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06A3865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FF4283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8D6A36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A8E219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E784D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6CED0E">
      <w:pPr>
        <w:pStyle w:val="8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A9ECBD9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6B1470C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人员证件复印件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1894B49C">
      <w:pP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1AEA6E2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消毒产品卫生许可批件复印件</w:t>
      </w:r>
    </w:p>
    <w:p w14:paraId="2B13F055">
      <w:pP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796E68E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15E4D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FC0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1494A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7BF38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0896C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6EC6E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13507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18AD2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1D1DC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DD8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B389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28811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7542D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680D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2F853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6FD63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2098" w:right="1587" w:bottom="1587" w:left="158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47EC85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40668D17">
      <w:pPr>
        <w:pStyle w:val="5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3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1686"/>
        <w:gridCol w:w="1278"/>
      </w:tblGrid>
      <w:tr w14:paraId="1A64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40496589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0649596A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63AC0E5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27F30DB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686" w:type="dxa"/>
            <w:vAlign w:val="center"/>
          </w:tcPr>
          <w:p w14:paraId="51A4E7EB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总</w:t>
            </w:r>
            <w:bookmarkStart w:id="0" w:name="_GoBack"/>
            <w:bookmarkEnd w:id="0"/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278" w:type="dxa"/>
            <w:vAlign w:val="center"/>
          </w:tcPr>
          <w:p w14:paraId="16923847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FC2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781D57B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103E2065">
            <w:pPr>
              <w:bidi w:val="0"/>
              <w:ind w:left="0" w:leftChars="0" w:firstLine="0" w:firstLineChars="0"/>
              <w:jc w:val="center"/>
              <w:rPr>
                <w:rFonts w:hint="default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方正仿宋简体" w:cs="Times New Roman"/>
                <w:sz w:val="21"/>
                <w:szCs w:val="21"/>
                <w:lang w:val="en-US" w:eastAsia="zh-CN"/>
              </w:rPr>
              <w:t>城乡供水三星堆镇二供泵房水箱清洗消毒服务</w:t>
            </w:r>
          </w:p>
          <w:p w14:paraId="59A07DB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（第二次）</w:t>
            </w:r>
          </w:p>
        </w:tc>
        <w:tc>
          <w:tcPr>
            <w:tcW w:w="993" w:type="dxa"/>
            <w:vAlign w:val="center"/>
          </w:tcPr>
          <w:p w14:paraId="0CF0681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77CBF4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 w14:paraId="4EE12C5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 w14:paraId="518CF7F9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Xx元/次，两次共计xx元。</w:t>
            </w:r>
          </w:p>
        </w:tc>
      </w:tr>
    </w:tbl>
    <w:p w14:paraId="70467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注：该报价包括但不限于清洗费、消毒费、人工费、交通运输费、差旅费、税费、利润、保险、设备、气体检测、安全防护用具等为完成本服务约定服务的所有费用，以及后续服务费</w:t>
      </w:r>
      <w:r>
        <w:rPr>
          <w:rFonts w:hint="eastAsia" w:cs="Times New Roman"/>
          <w:lang w:val="en-US" w:eastAsia="zh-CN"/>
        </w:rPr>
        <w:t>。</w:t>
      </w:r>
    </w:p>
    <w:p w14:paraId="4F43A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4F827F5">
      <w:pPr>
        <w:bidi w:val="0"/>
        <w:rPr>
          <w:rFonts w:hint="eastAsia"/>
          <w:lang w:val="en-US" w:eastAsia="zh-CN"/>
        </w:rPr>
      </w:pPr>
    </w:p>
    <w:p w14:paraId="1CBDFAED">
      <w:pPr>
        <w:bidi w:val="0"/>
        <w:rPr>
          <w:rFonts w:hint="eastAsia"/>
          <w:lang w:val="en-US" w:eastAsia="zh-CN"/>
        </w:rPr>
      </w:pPr>
    </w:p>
    <w:p w14:paraId="0AC20407">
      <w:pPr>
        <w:bidi w:val="0"/>
        <w:rPr>
          <w:rFonts w:hint="eastAsia"/>
          <w:lang w:val="en-US" w:eastAsia="zh-CN"/>
        </w:rPr>
      </w:pPr>
    </w:p>
    <w:p w14:paraId="1755E24A">
      <w:pPr>
        <w:bidi w:val="0"/>
        <w:rPr>
          <w:rFonts w:hint="eastAsia"/>
          <w:lang w:val="en-US" w:eastAsia="zh-CN"/>
        </w:rPr>
      </w:pPr>
    </w:p>
    <w:p w14:paraId="4F032843">
      <w:pPr>
        <w:bidi w:val="0"/>
        <w:rPr>
          <w:rFonts w:hint="eastAsia"/>
          <w:lang w:val="en-US" w:eastAsia="zh-CN"/>
        </w:rPr>
      </w:pPr>
    </w:p>
    <w:p w14:paraId="542FE5D7">
      <w:pPr>
        <w:bidi w:val="0"/>
        <w:rPr>
          <w:rFonts w:hint="eastAsia"/>
          <w:lang w:val="en-US" w:eastAsia="zh-CN"/>
        </w:rPr>
      </w:pPr>
    </w:p>
    <w:p w14:paraId="1E9E6545">
      <w:pPr>
        <w:bidi w:val="0"/>
        <w:rPr>
          <w:rFonts w:hint="eastAsia"/>
          <w:lang w:val="en-US" w:eastAsia="zh-CN"/>
        </w:rPr>
      </w:pPr>
    </w:p>
    <w:p w14:paraId="699E0814">
      <w:pPr>
        <w:bidi w:val="0"/>
        <w:rPr>
          <w:rFonts w:hint="eastAsia"/>
          <w:lang w:val="en-US" w:eastAsia="zh-CN"/>
        </w:rPr>
      </w:pPr>
    </w:p>
    <w:p w14:paraId="60C5FCA2">
      <w:pPr>
        <w:bidi w:val="0"/>
        <w:rPr>
          <w:rFonts w:hint="eastAsia"/>
          <w:lang w:val="en-US" w:eastAsia="zh-CN"/>
        </w:rPr>
      </w:pPr>
    </w:p>
    <w:p w14:paraId="05AD2ACA">
      <w:pPr>
        <w:bidi w:val="0"/>
        <w:rPr>
          <w:rFonts w:hint="eastAsia"/>
          <w:lang w:val="en-US" w:eastAsia="zh-CN"/>
        </w:rPr>
      </w:pPr>
    </w:p>
    <w:p w14:paraId="56693E8E">
      <w:pPr>
        <w:bidi w:val="0"/>
        <w:rPr>
          <w:rFonts w:hint="eastAsia"/>
          <w:lang w:val="en-US" w:eastAsia="zh-CN"/>
        </w:rPr>
      </w:pPr>
    </w:p>
    <w:p w14:paraId="21E0B19F">
      <w:pPr>
        <w:bidi w:val="0"/>
        <w:rPr>
          <w:rFonts w:hint="eastAsia"/>
          <w:lang w:val="en-US" w:eastAsia="zh-CN"/>
        </w:rPr>
      </w:pPr>
    </w:p>
    <w:p w14:paraId="64217EEA">
      <w:pPr>
        <w:bidi w:val="0"/>
        <w:rPr>
          <w:rFonts w:hint="eastAsia"/>
          <w:lang w:val="en-US" w:eastAsia="zh-CN"/>
        </w:rPr>
      </w:pPr>
    </w:p>
    <w:p w14:paraId="0059EF7E">
      <w:pPr>
        <w:bidi w:val="0"/>
        <w:rPr>
          <w:rFonts w:hint="eastAsia"/>
          <w:lang w:val="en-US" w:eastAsia="zh-CN"/>
        </w:rPr>
      </w:pPr>
    </w:p>
    <w:p w14:paraId="7AA0AD09">
      <w:pPr>
        <w:bidi w:val="0"/>
        <w:rPr>
          <w:rFonts w:hint="eastAsia"/>
          <w:lang w:val="en-US" w:eastAsia="zh-CN"/>
        </w:rPr>
      </w:pPr>
    </w:p>
    <w:p w14:paraId="07096F44">
      <w:pPr>
        <w:bidi w:val="0"/>
        <w:rPr>
          <w:rFonts w:hint="eastAsia"/>
          <w:lang w:val="en-US" w:eastAsia="zh-CN"/>
        </w:rPr>
      </w:pPr>
    </w:p>
    <w:p w14:paraId="14F2680B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A993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271C4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271C4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A5104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C13459F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1A95A08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3F2524C"/>
    <w:rsid w:val="45F615DA"/>
    <w:rsid w:val="45F70AD0"/>
    <w:rsid w:val="4687522D"/>
    <w:rsid w:val="46E64EC4"/>
    <w:rsid w:val="4AEE3DA2"/>
    <w:rsid w:val="4C481290"/>
    <w:rsid w:val="4DFF1E22"/>
    <w:rsid w:val="4E481A1B"/>
    <w:rsid w:val="4FAF0A63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810F1D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66A657B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7840F2E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1189</Words>
  <Characters>1207</Characters>
  <Lines>0</Lines>
  <Paragraphs>0</Paragraphs>
  <TotalTime>0</TotalTime>
  <ScaleCrop>false</ScaleCrop>
  <LinksUpToDate>false</LinksUpToDate>
  <CharactersWithSpaces>1279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2026-05-15T00:50:45Z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