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2F0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方正黑体简体" w:hAnsi="方正黑体简体" w:eastAsia="方正黑体简体" w:cs="方正黑体简体"/>
          <w:sz w:val="32"/>
          <w:szCs w:val="32"/>
          <w:highlight w:val="none"/>
          <w:u w:val="none"/>
          <w:lang w:val="en-US" w:eastAsia="zh-CN"/>
        </w:rPr>
      </w:pPr>
      <w:r>
        <w:rPr>
          <w:rFonts w:hint="eastAsia" w:ascii="方正黑体简体" w:hAnsi="方正黑体简体" w:eastAsia="方正黑体简体" w:cs="方正黑体简体"/>
          <w:sz w:val="32"/>
          <w:szCs w:val="32"/>
          <w:highlight w:val="none"/>
          <w:u w:val="none"/>
          <w:lang w:val="en-US" w:eastAsia="zh-CN"/>
        </w:rPr>
        <w:t>附件2</w:t>
      </w:r>
    </w:p>
    <w:p w14:paraId="74DEE4AE">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广汉市保安服务有限公司</w:t>
      </w:r>
    </w:p>
    <w:p w14:paraId="63A859F5">
      <w:pPr>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2026年</w:t>
      </w:r>
      <w:r>
        <w:rPr>
          <w:rFonts w:hint="eastAsia" w:ascii="方正仿宋简体" w:hAnsi="方正仿宋简体" w:eastAsia="方正仿宋简体" w:cs="方正仿宋简体"/>
          <w:sz w:val="32"/>
          <w:szCs w:val="32"/>
        </w:rPr>
        <w:t>保安勤务及执勤点位日常饮</w:t>
      </w:r>
      <w:bookmarkStart w:id="0" w:name="_GoBack"/>
      <w:bookmarkEnd w:id="0"/>
      <w:r>
        <w:rPr>
          <w:rFonts w:hint="eastAsia" w:ascii="方正仿宋简体" w:hAnsi="方正仿宋简体" w:eastAsia="方正仿宋简体" w:cs="方正仿宋简体"/>
          <w:sz w:val="32"/>
          <w:szCs w:val="32"/>
        </w:rPr>
        <w:t>用水采购合同</w:t>
      </w:r>
    </w:p>
    <w:p w14:paraId="7083E20B">
      <w:pPr>
        <w:rPr>
          <w:rFonts w:hint="eastAsia" w:ascii="方正仿宋简体" w:hAnsi="方正仿宋简体" w:eastAsia="方正仿宋简体" w:cs="方正仿宋简体"/>
          <w:sz w:val="32"/>
          <w:szCs w:val="32"/>
        </w:rPr>
      </w:pPr>
    </w:p>
    <w:p w14:paraId="5CB85F57">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合同编号：</w:t>
      </w:r>
    </w:p>
    <w:p w14:paraId="2E0073FD">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甲方（采购方）：广汉市保安服务有限公司</w:t>
      </w:r>
    </w:p>
    <w:p w14:paraId="1EAC89C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统一社会信用代码：</w:t>
      </w:r>
    </w:p>
    <w:p w14:paraId="5FD0038F">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经营地址：</w:t>
      </w:r>
    </w:p>
    <w:p w14:paraId="138E975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w:t>
      </w:r>
    </w:p>
    <w:p w14:paraId="43FC54A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w:t>
      </w:r>
    </w:p>
    <w:p w14:paraId="7039803D">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乙方（供应方）：【】</w:t>
      </w:r>
    </w:p>
    <w:p w14:paraId="6E695D9F">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统一社会信用代码：【】</w:t>
      </w:r>
    </w:p>
    <w:p w14:paraId="2B5394E8">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经营地址：【】</w:t>
      </w:r>
    </w:p>
    <w:p w14:paraId="2FE371C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法定代表人/经营者：【】</w:t>
      </w:r>
    </w:p>
    <w:p w14:paraId="1768174B">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w:t>
      </w:r>
    </w:p>
    <w:p w14:paraId="4A0292E4">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w:t>
      </w:r>
    </w:p>
    <w:p w14:paraId="0648CDF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71D0E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依据《中华人民共和国民法典》《中华人民共和国食品安全法》《食品经营许可管理办法》等相关法律法规，甲乙双方本着平等自愿、公平诚信、协商一致的原则，就甲方向乙方采购瓶装、桶装饮用水用于保安勤务、临勤服务、日常培训及执勤点位日常供应事宜，订立本合同，双方共同遵照执行。</w:t>
      </w:r>
    </w:p>
    <w:p w14:paraId="75A32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一、采购标的及计价原则</w:t>
      </w:r>
    </w:p>
    <w:p w14:paraId="343CE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3FC14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本合同采购标的为符合国家食品安全标准及本合同约定技术要求的饮用天然矿泉水，具体规格</w:t>
      </w:r>
      <w:r>
        <w:rPr>
          <w:rFonts w:hint="eastAsia" w:ascii="方正仿宋简体" w:hAnsi="方正仿宋简体" w:eastAsia="方正仿宋简体" w:cs="方正仿宋简体"/>
          <w:sz w:val="32"/>
          <w:szCs w:val="32"/>
          <w:lang w:eastAsia="zh-CN"/>
        </w:rPr>
        <w:t>、数量</w:t>
      </w:r>
      <w:r>
        <w:rPr>
          <w:rFonts w:hint="eastAsia" w:ascii="方正仿宋简体" w:hAnsi="方正仿宋简体" w:eastAsia="方正仿宋简体" w:cs="方正仿宋简体"/>
          <w:sz w:val="32"/>
          <w:szCs w:val="32"/>
        </w:rPr>
        <w:t>及执行标准如下：</w:t>
      </w:r>
    </w:p>
    <w:p w14:paraId="6D1B7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瓶装饮用水：净含量500ml/瓶，</w:t>
      </w:r>
      <w:r>
        <w:rPr>
          <w:rFonts w:hint="eastAsia" w:ascii="方正仿宋简体" w:hAnsi="方正仿宋简体" w:eastAsia="方正仿宋简体" w:cs="方正仿宋简体"/>
          <w:sz w:val="32"/>
          <w:szCs w:val="32"/>
          <w:lang w:eastAsia="zh-CN"/>
        </w:rPr>
        <w:t>数量</w:t>
      </w:r>
      <w:r>
        <w:rPr>
          <w:rFonts w:hint="eastAsia" w:ascii="方正仿宋简体" w:hAnsi="方正仿宋简体" w:eastAsia="方正仿宋简体" w:cs="方正仿宋简体"/>
          <w:sz w:val="32"/>
          <w:szCs w:val="32"/>
          <w:lang w:val="en-US" w:eastAsia="zh-CN"/>
        </w:rPr>
        <w:t>10038瓶，</w:t>
      </w:r>
      <w:r>
        <w:rPr>
          <w:rFonts w:hint="eastAsia" w:ascii="方正仿宋简体" w:hAnsi="方正仿宋简体" w:eastAsia="方正仿宋简体" w:cs="方正仿宋简体"/>
          <w:sz w:val="32"/>
          <w:szCs w:val="32"/>
        </w:rPr>
        <w:t>严格执行《GB8537-2018 饮用天然矿泉水》国家标准；</w:t>
      </w:r>
    </w:p>
    <w:p w14:paraId="78EE3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桶装饮用水：净含量18.9L/桶，</w:t>
      </w:r>
      <w:r>
        <w:rPr>
          <w:rFonts w:hint="eastAsia" w:ascii="方正仿宋简体" w:hAnsi="方正仿宋简体" w:eastAsia="方正仿宋简体" w:cs="方正仿宋简体"/>
          <w:sz w:val="32"/>
          <w:szCs w:val="32"/>
          <w:lang w:eastAsia="zh-CN"/>
        </w:rPr>
        <w:t>数量</w:t>
      </w:r>
      <w:r>
        <w:rPr>
          <w:rFonts w:hint="eastAsia" w:ascii="方正仿宋简体" w:hAnsi="方正仿宋简体" w:eastAsia="方正仿宋简体" w:cs="方正仿宋简体"/>
          <w:sz w:val="32"/>
          <w:szCs w:val="32"/>
          <w:lang w:val="en-US" w:eastAsia="zh-CN"/>
        </w:rPr>
        <w:t>1160桶，</w:t>
      </w:r>
      <w:r>
        <w:rPr>
          <w:rFonts w:hint="eastAsia" w:ascii="方正仿宋简体" w:hAnsi="方正仿宋简体" w:eastAsia="方正仿宋简体" w:cs="方正仿宋简体"/>
          <w:sz w:val="32"/>
          <w:szCs w:val="32"/>
        </w:rPr>
        <w:t>严格执行《GB8537-2018 饮用天然矿泉水》国家标准。</w:t>
      </w:r>
    </w:p>
    <w:p w14:paraId="31802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本合同项下产品单价为甲乙双方约定的固定包干含税单价，该单价包含产品生产、包装、运输、装卸、税费、售后服务、合理损耗及乙方完成本合同约定义务的全部相关费用，合同履行期内单价不作调整。</w:t>
      </w:r>
    </w:p>
    <w:p w14:paraId="2DC5C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本合同结算以甲方实际验收合格的供货数量为唯一依据，甲方有权根据实际运营需求调整采购数量，乙方应予以配合，不得就此提出异议或索赔。</w:t>
      </w:r>
    </w:p>
    <w:p w14:paraId="5BD0B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二、产品质量及技术要求</w:t>
      </w:r>
    </w:p>
    <w:p w14:paraId="3B2CA9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乙方所供饮用水核心理化指标须满足以下范围：偏硅酸4.0-7.6mg/L、锶0.07-0.11mg/L、pH值7.01-7.36、硒0.0009-0.005mg/L、溶解性总固体160-275mg/L、总硬度93-136mg/L，所有指标均符合GB8537-2018国家标准要求。</w:t>
      </w:r>
    </w:p>
    <w:p w14:paraId="2689E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产品安全要求：瓶装饮用水无人工添加剂，桶装饮用水无藻无异味；两类产品的重金属、微生物菌落总数等食品安全指标均符合国家现行有效标准，无变质、无异物、无渗漏。</w:t>
      </w:r>
    </w:p>
    <w:p w14:paraId="44D106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包装要求：瓶装饮用水采用食品级PET瓶包装，桶装饮用水采用食品级PC桶包装并配备一次性防盗盖，包装均密封无渗漏，包装材料符合国家食品接触材料相关标准。</w:t>
      </w:r>
    </w:p>
    <w:p w14:paraId="5AACD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产品标识与品质：产品包装须标注完整、合规的产品信息，包括但不限于生产日期、保质期、生产厂家、生产地址、执行标准、检验合格证明等；乙方所供产品须为全新、未开封的合格产品，在保质期内质量须持续符合本合同约定，严禁供应过期、临期、变质或假冒伪劣产品。</w:t>
      </w:r>
    </w:p>
    <w:p w14:paraId="124BA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三、交货及售后服务要求</w:t>
      </w:r>
    </w:p>
    <w:p w14:paraId="60E0B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交货地点：甲方指定的广汉市内保安执勤点位、临勤服务场地等，具体交货地点、供货数量以甲方每次发出的供货通知为准。</w:t>
      </w:r>
    </w:p>
    <w:p w14:paraId="07EB7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交货时限：乙方在接到甲方书面、口头或双方确认的即时通讯方式的供货通知后，须在48小时内完成货物的配送及交付，确保甲方正常使用需求。</w:t>
      </w:r>
    </w:p>
    <w:p w14:paraId="4B52F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验收流程：货物送达后，甲方指定专人对产品规格、数量、包装完整性、生产日期、保质期</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进行现场验收，验收合格后双方签字确认验收凭证；验收不合格的，甲方有权拒收，乙方须在24小时内无条件更换合格产品，更换产生的全部费用由乙方承担。</w:t>
      </w:r>
    </w:p>
    <w:p w14:paraId="2A70F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售后服务约定</w:t>
      </w:r>
    </w:p>
    <w:p w14:paraId="29EE2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乙方所供产品的破损率须控制在0.1%以内，超出该比例的破损产品由乙方全额承担，乙方须即时回收破损产品并更换合格产品；</w:t>
      </w:r>
    </w:p>
    <w:p w14:paraId="45804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对保质期内出现质量问题、运输破损或验收不合格的产品，乙方应在甲方提出退换货要求后24小时内完成无条件退换，相关费用由乙方承担；</w:t>
      </w:r>
    </w:p>
    <w:p w14:paraId="1A6B3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乙方须建立稳定的供货保障机制，确保合同期内持续、足额供货，不得无故断供、迟供；若遇原材料短缺、设备故障等特殊情况可能影响供货的，乙方须提前7个工作日书面告知甲方，并提供可行的替代供货解决方案。</w:t>
      </w:r>
    </w:p>
    <w:p w14:paraId="65FF6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四、价款结算与支付</w:t>
      </w:r>
    </w:p>
    <w:p w14:paraId="564EE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（一）结算方式</w:t>
      </w:r>
    </w:p>
    <w:p w14:paraId="5B77E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本合同采用固定单价、按季度据实结算的方式，季度结算总金额（甲方实际验收合格的各品类产品数量×对应产品固定包干含税单价）。</w:t>
      </w:r>
    </w:p>
    <w:p w14:paraId="0A643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（二）结算流程</w:t>
      </w:r>
    </w:p>
    <w:p w14:paraId="75EB7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每季度</w:t>
      </w:r>
      <w:r>
        <w:rPr>
          <w:rFonts w:hint="eastAsia" w:ascii="方正仿宋简体" w:hAnsi="方正仿宋简体" w:eastAsia="方正仿宋简体" w:cs="方正仿宋简体"/>
          <w:sz w:val="32"/>
          <w:szCs w:val="32"/>
          <w:lang w:eastAsia="zh-CN"/>
        </w:rPr>
        <w:t>首月</w:t>
      </w:r>
      <w:r>
        <w:rPr>
          <w:rFonts w:hint="eastAsia" w:ascii="方正仿宋简体" w:hAnsi="方正仿宋简体" w:eastAsia="方正仿宋简体" w:cs="方正仿宋简体"/>
          <w:sz w:val="32"/>
          <w:szCs w:val="32"/>
          <w:lang w:val="en-US" w:eastAsia="zh-CN"/>
        </w:rPr>
        <w:t>10日前</w:t>
      </w:r>
      <w:r>
        <w:rPr>
          <w:rFonts w:hint="eastAsia" w:ascii="方正仿宋简体" w:hAnsi="方正仿宋简体" w:eastAsia="方正仿宋简体" w:cs="方正仿宋简体"/>
          <w:sz w:val="32"/>
          <w:szCs w:val="32"/>
        </w:rPr>
        <w:t>，乙方须向甲方提交完整、合规的季度结算资料，包括但不限于：季度供货结算明细清单、与结算金额等额的合法有效增值税普通发票、甲方签字确认的验收凭证。</w:t>
      </w:r>
    </w:p>
    <w:p w14:paraId="14EFF0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甲方在收到乙方提交的全部结算资料后15个工作日内完成审核；审核发现资料不符、缺失或发票不合规的，乙方须在甲方通知后3个工作日内完成补正，否则结算付款相应顺延。</w:t>
      </w:r>
    </w:p>
    <w:p w14:paraId="25EAFA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（三）付款方式</w:t>
      </w:r>
    </w:p>
    <w:p w14:paraId="0BA01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甲方审核结算资料无误后，通过银行转账方式将季度结算款项支付至乙方指定的银行账户；乙方账户信息发生变更的，须提前7个工作日书面通知甲方，并提供新账户的有效证明文件。</w:t>
      </w:r>
    </w:p>
    <w:p w14:paraId="6BB1F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若</w:t>
      </w:r>
      <w:r>
        <w:rPr>
          <w:rFonts w:hint="eastAsia" w:ascii="方正仿宋简体" w:hAnsi="方正仿宋简体" w:eastAsia="方正仿宋简体" w:cs="方正仿宋简体"/>
          <w:sz w:val="32"/>
          <w:szCs w:val="32"/>
        </w:rPr>
        <w:t>乙方为个体工商户，指定账户可为个体工商户名称账户或经营者同名个人账户，若提供经营者个人账户，乙方须向甲方出具由经营者签字</w:t>
      </w:r>
      <w:r>
        <w:rPr>
          <w:rFonts w:hint="eastAsia" w:ascii="方正仿宋简体" w:hAnsi="方正仿宋简体" w:eastAsia="方正仿宋简体" w:cs="方正仿宋简体"/>
          <w:sz w:val="32"/>
          <w:szCs w:val="32"/>
          <w:lang w:eastAsia="zh-CN"/>
        </w:rPr>
        <w:t>盖章</w:t>
      </w:r>
      <w:r>
        <w:rPr>
          <w:rFonts w:hint="eastAsia" w:ascii="方正仿宋简体" w:hAnsi="方正仿宋简体" w:eastAsia="方正仿宋简体" w:cs="方正仿宋简体"/>
          <w:sz w:val="32"/>
          <w:szCs w:val="32"/>
        </w:rPr>
        <w:t>的《账户归属说明》，明确该账户为乙方收款专用账户，由此产生的一切收款相关责任由乙方承担。</w:t>
      </w:r>
    </w:p>
    <w:p w14:paraId="7EA4E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乙方指定收款账户：</w:t>
      </w:r>
    </w:p>
    <w:p w14:paraId="72CB7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开户行：【】</w:t>
      </w:r>
    </w:p>
    <w:p w14:paraId="5BB76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账户名称：【】</w:t>
      </w:r>
    </w:p>
    <w:p w14:paraId="2B250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银行账号：【________________】 </w:t>
      </w:r>
    </w:p>
    <w:p w14:paraId="09E3F9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（四）其他结算约定</w:t>
      </w:r>
    </w:p>
    <w:p w14:paraId="63F41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因乙方提供的发票不合规、结算资料不完整/虚假、账户信息错误等自身原因导致甲方付款延迟的，甲方不承担任何违约责任，由此产生的一切损失及法律风险由乙方自行承担。</w:t>
      </w:r>
    </w:p>
    <w:p w14:paraId="0974F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五、双方权利与义务</w:t>
      </w:r>
    </w:p>
    <w:p w14:paraId="174F23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（一）甲方权利与义务</w:t>
      </w:r>
    </w:p>
    <w:p w14:paraId="40113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有权对乙方所供产品的质量、规格、包装、交货时限进行全程监督、检查和验收，对不合格产品有权拒收、要求退换，并按本合同约定追究乙方违约责任。</w:t>
      </w:r>
    </w:p>
    <w:p w14:paraId="45AFFD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按合同约定及时向乙方发出供货通知，明确供货数量、交货地点及时间，为乙方的配送、装卸工作提供必要的场地配合。</w:t>
      </w:r>
    </w:p>
    <w:p w14:paraId="4E9D4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安排专人负责货物验收、结算资料核对等对接工作，在结算资料审核无误后，按合同约定及时支付货款。</w:t>
      </w:r>
    </w:p>
    <w:p w14:paraId="46324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对乙方提供的经营资质、产品检验证明等资料承担保密义务，不得向第三方泄露（法律规定的除外）。</w:t>
      </w:r>
    </w:p>
    <w:p w14:paraId="47F2D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（二）乙方权利与义务</w:t>
      </w:r>
    </w:p>
    <w:p w14:paraId="21AF7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有权要求甲方按本合同约定，及时支付已验收合格产品的对应货款。</w:t>
      </w:r>
    </w:p>
    <w:p w14:paraId="541FF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保证自身具备合法、有效的食品经营资质，持有营业执照及《食品经营许可证》；若为个体工商户且营业执照与食品经营许可为证照合一形式的，须向甲方提供由经营者签字确认的食品经营许可信息情况说明，明确许可核准事项、有效期、核发机关等核心内容，确保资质真实、合规、有效。</w:t>
      </w:r>
    </w:p>
    <w:p w14:paraId="73839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严格按照本合同约定的质量标准、技术要求及交货时限供货。</w:t>
      </w:r>
    </w:p>
    <w:p w14:paraId="3D6E4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指派专人负责与甲方的日常对接工作，及时响应甲方的供货、退换货需求，全程做好售后服务。</w:t>
      </w:r>
    </w:p>
    <w:p w14:paraId="2F746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 对所供产品的质量及食品安全承担全部责任；若因产品质量、食品安全问题给甲方造成人身损害、财产损失的，乙方须全额赔偿（包括但不限于医疗费、赔偿金、诉讼费、律师费等）。</w:t>
      </w:r>
    </w:p>
    <w:p w14:paraId="12E21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 不得将本合同项下的供货义务全部或部分转包、分包给第三方，否则甲方有权单方解除本合同。</w:t>
      </w:r>
    </w:p>
    <w:p w14:paraId="55C27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 对甲方的采购数量、交货点位、结算信息等商业信息承担保密义务，不得向第三方泄露（法律规定的除外）。</w:t>
      </w:r>
    </w:p>
    <w:p w14:paraId="6B54CE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六、违约责任</w:t>
      </w:r>
    </w:p>
    <w:p w14:paraId="02542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乙方所供产品不符合本合同约定的质量标准、技术要求，或供应过期、临期、变质、假冒伪劣产品的，甲方有权拒收并要求乙方限期更换；情节严重的，甲方有权单方解除本合同，乙方须按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金额的20% 向甲方支付违约金，同时赔偿甲方因此造成的全部实际损失。</w:t>
      </w:r>
    </w:p>
    <w:p w14:paraId="70D9E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乙方未按甲方供货通知要求在48小时内完成交货的，每逾期1日，须按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金额的5‰ 向甲方支付违约金；逾期超过5日的，甲方有权取消该批次订单，乙方须赔偿甲方的实际损失；多次迟供的，甲方有权单方解除本合同。</w:t>
      </w:r>
    </w:p>
    <w:p w14:paraId="60482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乙方所供产品破损率超过0.1%，或未按甲方要求及时完成不合格产品退换货的，每逾期1日，须按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金额的5% 支付违约金；情节严重的，甲方有权单方解除本合同。</w:t>
      </w:r>
    </w:p>
    <w:p w14:paraId="6DADF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乙方无故断供，或未经甲方同意擅自转包、分包本合同供货义务的，甲方有权单方解除本合同，乙方须按</w:t>
      </w:r>
      <w:r>
        <w:rPr>
          <w:rFonts w:hint="eastAsia" w:ascii="方正仿宋简体" w:hAnsi="方正仿宋简体" w:eastAsia="方正仿宋简体" w:cs="方正仿宋简体"/>
          <w:sz w:val="32"/>
          <w:szCs w:val="32"/>
          <w:lang w:eastAsia="zh-CN"/>
        </w:rPr>
        <w:t>总</w:t>
      </w:r>
      <w:r>
        <w:rPr>
          <w:rFonts w:hint="eastAsia" w:ascii="方正仿宋简体" w:hAnsi="方正仿宋简体" w:eastAsia="方正仿宋简体" w:cs="方正仿宋简体"/>
          <w:sz w:val="32"/>
          <w:szCs w:val="32"/>
        </w:rPr>
        <w:t>金额的15% 支付违约金，并赔偿甲方因此造成的全部实际损失。</w:t>
      </w:r>
    </w:p>
    <w:p w14:paraId="60846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 乙方提供虚假、无效的经营资质或产品证明文件的，甲方有权立即解除本合同，乙方须承担由此产生的全部法律责任，并赔偿甲方的一切损失。</w:t>
      </w:r>
    </w:p>
    <w:p w14:paraId="63BE1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 本合同约定的违约金不足以弥补守约方实际损失的，违约方须就差额部分予以补足。</w:t>
      </w:r>
    </w:p>
    <w:p w14:paraId="31E66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 一方单方无故解除本合同的，须向对方支付已结算供货金额的15% 作为违约金，若违约金不足以弥补损失的，还应赔偿实际损失。</w:t>
      </w:r>
    </w:p>
    <w:p w14:paraId="5625C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七、不可抗力</w:t>
      </w:r>
    </w:p>
    <w:p w14:paraId="6E050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因地震、洪水、台风、暴雨等自然灾害，或政策调整、行政管控等不能预见、不能避免且不能克服的不可抗力因素，导致本合同无法履行或迟延履行的，遭遇不可抗力一方应在不可抗力发生后24小时内书面通知对方，并在7日内提供由相关权威部门出具的证明文件。</w:t>
      </w:r>
    </w:p>
    <w:p w14:paraId="3E359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双方可根据不可抗力的影响程度，协商决定部分免除违约责任、延期履行合同或解除合同；遭遇不可抗力一方未及时履行通知义务，导致损失扩大的，须就扩大的损失向对方承担赔偿责任。</w:t>
      </w:r>
    </w:p>
    <w:p w14:paraId="07E6DF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八、争议解决</w:t>
      </w:r>
    </w:p>
    <w:p w14:paraId="02708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本合同履行过程中发生的任何争议，双方应首先通过友好协商解决；协商不成的，任何一方均有权向甲方所在地有管辖权的人民法院提起诉讼。</w:t>
      </w:r>
    </w:p>
    <w:p w14:paraId="7A7EF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九、合同期限</w:t>
      </w:r>
    </w:p>
    <w:p w14:paraId="0FD27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本合同自甲乙双方签字（盖章）之日起生效，合同有效期为1年，自______年____月____日起至______年____月____日止。 </w:t>
      </w:r>
    </w:p>
    <w:p w14:paraId="3B4D6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十、其他条款</w:t>
      </w:r>
    </w:p>
    <w:p w14:paraId="3C0A3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 本合同未尽事宜，双方可另行签订书面补充协议；补充协议与本合同具有同等法律效力，自双方签字（盖章）之日起生效。</w:t>
      </w:r>
    </w:p>
    <w:p w14:paraId="46865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 乙方提交的以下文件作为本合同附件，与本合同一并生效：</w:t>
      </w:r>
    </w:p>
    <w:p w14:paraId="646CD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（1）营业执照副本复印件（加盖乙方公章/经营者签字）；</w:t>
      </w:r>
    </w:p>
    <w:p w14:paraId="5ED1C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（2）食品经营许可证复印件（或证照合一情况说明，加盖乙方公章/经营者签字）；</w:t>
      </w:r>
    </w:p>
    <w:p w14:paraId="1A65C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（3）法定代表人/经营者的身份证明文件复印件。</w:t>
      </w:r>
    </w:p>
    <w:p w14:paraId="2C24E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 本合同一式</w:t>
      </w:r>
      <w:r>
        <w:rPr>
          <w:rFonts w:hint="eastAsia" w:ascii="方正仿宋简体" w:hAnsi="方正仿宋简体" w:eastAsia="方正仿宋简体" w:cs="方正仿宋简体"/>
          <w:sz w:val="32"/>
          <w:szCs w:val="32"/>
          <w:lang w:eastAsia="zh-CN"/>
        </w:rPr>
        <w:t>伍</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lang w:eastAsia="zh-CN"/>
        </w:rPr>
        <w:t>叁</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lang w:eastAsia="zh-CN"/>
        </w:rPr>
        <w:t>贰</w:t>
      </w:r>
      <w:r>
        <w:rPr>
          <w:rFonts w:hint="eastAsia" w:ascii="方正仿宋简体" w:hAnsi="方正仿宋简体" w:eastAsia="方正仿宋简体" w:cs="方正仿宋简体"/>
          <w:sz w:val="32"/>
          <w:szCs w:val="32"/>
        </w:rPr>
        <w:t>份，两份合同具有同等法律效力。</w:t>
      </w:r>
    </w:p>
    <w:p w14:paraId="036BE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双方预留的联系地址、电话、即时通讯方式为合同履行及文书送达的有效方式；任何一方变更上述信息的，须提前3日书面通知对方，否则由此产生的送达不能、沟通延误等责任由该方自行承担。</w:t>
      </w:r>
    </w:p>
    <w:p w14:paraId="5CB4C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57E8F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F3DC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01903D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甲方（采购方）：广汉市保安服务有限公司（盖章）</w:t>
      </w:r>
    </w:p>
    <w:p w14:paraId="114334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法定代表人/授权代表人（签字）：__________</w:t>
      </w:r>
    </w:p>
    <w:p w14:paraId="517923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签订日期：______年____月____日</w:t>
      </w:r>
    </w:p>
    <w:p w14:paraId="5579B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p>
    <w:p w14:paraId="4D0E26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乙方（供应方）：【______】（盖章/经营者签字）</w:t>
      </w:r>
    </w:p>
    <w:p w14:paraId="6B344A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法定代表人/经营者（签字）：</w:t>
      </w:r>
    </w:p>
    <w:p w14:paraId="0E1AE8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签订日期：______年____月____日</w:t>
      </w:r>
    </w:p>
    <w:p w14:paraId="7AD7C0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highlight w:val="none"/>
          <w:u w:val="none"/>
          <w:lang w:val="en-US" w:eastAsia="zh-CN"/>
        </w:rPr>
      </w:pPr>
    </w:p>
    <w:p w14:paraId="0D97BF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787FEBE-53F9-490D-8118-DEDEE5F084BA}"/>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embedRegular r:id="rId2" w:fontKey="{598726B7-A315-4DB6-901E-451E7DD148C4}"/>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00000000"/>
    <w:rsid w:val="0CE60A56"/>
    <w:rsid w:val="37F06611"/>
    <w:rsid w:val="4C250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Document Map"/>
    <w:basedOn w:val="1"/>
    <w:qFormat/>
    <w:uiPriority w:val="0"/>
    <w:rPr>
      <w:rFonts w:ascii="Tahoma" w:hAnsi="Tahoma"/>
      <w:sz w:val="16"/>
      <w:szCs w:val="16"/>
    </w:rPr>
  </w:style>
  <w:style w:type="paragraph" w:styleId="5">
    <w:name w:val="Body Text"/>
    <w:basedOn w:val="1"/>
    <w:next w:val="1"/>
    <w:qFormat/>
    <w:uiPriority w:val="0"/>
    <w:pPr>
      <w:spacing w:after="120"/>
    </w:pPr>
  </w:style>
  <w:style w:type="paragraph" w:styleId="6">
    <w:name w:val="Body Text Indent"/>
    <w:basedOn w:val="1"/>
    <w:qFormat/>
    <w:uiPriority w:val="0"/>
    <w:pPr>
      <w:ind w:firstLine="630"/>
    </w:pPr>
    <w:rPr>
      <w:sz w:val="32"/>
      <w:szCs w:val="20"/>
    </w:rPr>
  </w:style>
  <w:style w:type="paragraph" w:styleId="7">
    <w:name w:val="Body Text First Indent 2"/>
    <w:basedOn w:val="6"/>
    <w:next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5435</Words>
  <Characters>5883</Characters>
  <Lines>0</Lines>
  <Paragraphs>0</Paragraphs>
  <TotalTime>0</TotalTime>
  <ScaleCrop>false</ScaleCrop>
  <LinksUpToDate>false</LinksUpToDate>
  <CharactersWithSpaces>6090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2026-04-24T06:21:00Z</dcterms:created>
  <dc:creator>Admin</dc:creator>
  <cp:lastModifiedBy>赵洪彪</cp:lastModifiedBy>
  <dcterms:modified xsi:type="dcterms:W3CDTF">2026-04-24T06:32:50Z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eyJoZGlkIjoiNTViM2E3NDdmZGM4ZjEyZWI2MThmZWM0YjZjMDQ1MDciLCJ1c2VySWQiOiI1NDU2MzUxMjUifQ==</vt:lpwstr>
  </property>
  <property fmtid="{D5CDD505-2E9C-101B-9397-08002B2CF9AE}" pid="4" name="ICV">
    <vt:lpwstr>A39A3D3BD4CB4D42AA0C2CBE52B960C5_12</vt:lpwstr>
  </property>
</Properties>
</file>