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0DAE5">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32E22522">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7755C048">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618A6D5C">
      <w:pPr>
        <w:spacing w:line="480" w:lineRule="auto"/>
        <w:jc w:val="center"/>
        <w:rPr>
          <w:rFonts w:hint="eastAsia" w:ascii="仿宋_GB2312" w:hAnsi="仿宋_GB2312" w:eastAsia="仿宋_GB2312" w:cs="仿宋_GB2312"/>
          <w:b/>
          <w:bCs/>
          <w:color w:val="333333"/>
          <w:sz w:val="56"/>
          <w:szCs w:val="56"/>
          <w:shd w:val="clear" w:color="auto" w:fill="FFFFFF"/>
          <w:lang w:val="en-US" w:eastAsia="zh-CN"/>
        </w:rPr>
      </w:pPr>
      <w:r>
        <w:rPr>
          <w:rFonts w:hint="eastAsia" w:ascii="仿宋_GB2312" w:hAnsi="仿宋_GB2312" w:eastAsia="仿宋_GB2312" w:cs="仿宋_GB2312"/>
          <w:b/>
          <w:bCs/>
          <w:color w:val="333333"/>
          <w:sz w:val="56"/>
          <w:szCs w:val="56"/>
          <w:u w:val="single"/>
          <w:shd w:val="clear" w:color="auto" w:fill="FFFFFF"/>
          <w:lang w:val="en-US" w:eastAsia="zh-CN"/>
        </w:rPr>
        <w:t xml:space="preserve"> 广汉市三星堆、向阳等5个镇污水处理厂（站）设备更新及管网改造项目</w:t>
      </w:r>
      <w:r>
        <w:rPr>
          <w:rFonts w:hint="eastAsia" w:ascii="仿宋_GB2312" w:hAnsi="仿宋_GB2312" w:eastAsia="仿宋_GB2312" w:cs="仿宋_GB2312"/>
          <w:b/>
          <w:bCs/>
          <w:color w:val="333333"/>
          <w:sz w:val="56"/>
          <w:szCs w:val="56"/>
          <w:shd w:val="clear" w:color="auto" w:fill="FFFFFF"/>
          <w:lang w:val="en-US" w:eastAsia="zh-CN"/>
        </w:rPr>
        <w:t>中央预算内资金申报咨询</w:t>
      </w:r>
    </w:p>
    <w:p w14:paraId="11029CCB">
      <w:pPr>
        <w:spacing w:line="480" w:lineRule="auto"/>
        <w:jc w:val="center"/>
        <w:rPr>
          <w:rFonts w:ascii="仿宋_GB2312" w:hAnsi="仿宋_GB2312" w:eastAsia="仿宋_GB2312" w:cs="仿宋_GB2312"/>
          <w:b/>
          <w:bCs/>
          <w:color w:val="333333"/>
          <w:sz w:val="44"/>
          <w:szCs w:val="44"/>
          <w:shd w:val="clear" w:color="auto" w:fill="FFFFFF"/>
        </w:rPr>
      </w:pPr>
      <w:r>
        <w:rPr>
          <w:rFonts w:hint="eastAsia" w:ascii="仿宋_GB2312" w:hAnsi="仿宋_GB2312" w:eastAsia="仿宋_GB2312" w:cs="仿宋_GB2312"/>
          <w:b/>
          <w:bCs/>
          <w:color w:val="333333"/>
          <w:sz w:val="56"/>
          <w:szCs w:val="56"/>
          <w:shd w:val="clear" w:color="auto" w:fill="FFFFFF"/>
          <w:lang w:val="en-US" w:eastAsia="zh-CN"/>
        </w:rPr>
        <w:t>编制</w:t>
      </w:r>
      <w:r>
        <w:rPr>
          <w:rFonts w:hint="eastAsia" w:ascii="仿宋_GB2312" w:hAnsi="仿宋_GB2312" w:eastAsia="仿宋_GB2312" w:cs="仿宋_GB2312"/>
          <w:b/>
          <w:bCs/>
          <w:color w:val="333333"/>
          <w:sz w:val="56"/>
          <w:szCs w:val="56"/>
          <w:shd w:val="clear" w:color="auto" w:fill="FFFFFF"/>
        </w:rPr>
        <w:t>服务合同</w:t>
      </w:r>
    </w:p>
    <w:p w14:paraId="0C89589C">
      <w:pPr>
        <w:adjustRightInd w:val="0"/>
        <w:snapToGrid w:val="0"/>
        <w:spacing w:line="360" w:lineRule="auto"/>
        <w:rPr>
          <w:rFonts w:ascii="仿宋_GB2312" w:hAnsi="仿宋_GB2312" w:eastAsia="仿宋_GB2312" w:cs="仿宋_GB2312"/>
          <w:color w:val="333333"/>
          <w:sz w:val="28"/>
          <w:szCs w:val="28"/>
          <w:shd w:val="clear" w:color="auto" w:fill="FFFFFF"/>
        </w:rPr>
      </w:pPr>
    </w:p>
    <w:p w14:paraId="5ED20C1D">
      <w:pPr>
        <w:adjustRightInd w:val="0"/>
        <w:snapToGrid w:val="0"/>
        <w:spacing w:line="360" w:lineRule="auto"/>
        <w:rPr>
          <w:rFonts w:ascii="仿宋_GB2312" w:hAnsi="仿宋_GB2312" w:eastAsia="仿宋_GB2312" w:cs="仿宋_GB2312"/>
          <w:color w:val="333333"/>
          <w:sz w:val="28"/>
          <w:szCs w:val="28"/>
          <w:shd w:val="clear" w:color="auto" w:fill="FFFFFF"/>
        </w:rPr>
      </w:pPr>
    </w:p>
    <w:p w14:paraId="1AB95BDD">
      <w:pPr>
        <w:adjustRightInd w:val="0"/>
        <w:snapToGrid w:val="0"/>
        <w:spacing w:line="360" w:lineRule="auto"/>
        <w:rPr>
          <w:rFonts w:ascii="仿宋_GB2312" w:hAnsi="仿宋_GB2312" w:eastAsia="仿宋_GB2312" w:cs="仿宋_GB2312"/>
          <w:color w:val="333333"/>
          <w:sz w:val="28"/>
          <w:szCs w:val="28"/>
          <w:shd w:val="clear" w:color="auto" w:fill="FFFFFF"/>
        </w:rPr>
      </w:pPr>
    </w:p>
    <w:p w14:paraId="1CF5E895">
      <w:pPr>
        <w:spacing w:line="480" w:lineRule="auto"/>
        <w:jc w:val="center"/>
        <w:rPr>
          <w:rFonts w:ascii="仿宋_GB2312" w:hAnsi="仿宋_GB2312" w:eastAsia="仿宋_GB2312" w:cs="仿宋_GB2312"/>
          <w:b/>
          <w:bCs/>
          <w:color w:val="333333"/>
          <w:sz w:val="28"/>
          <w:szCs w:val="28"/>
          <w:shd w:val="clear" w:color="auto" w:fill="FFFFFF"/>
        </w:rPr>
      </w:pPr>
    </w:p>
    <w:p w14:paraId="0459222B">
      <w:pPr>
        <w:spacing w:line="480" w:lineRule="auto"/>
        <w:jc w:val="center"/>
        <w:rPr>
          <w:rFonts w:ascii="仿宋_GB2312" w:hAnsi="仿宋_GB2312" w:eastAsia="仿宋_GB2312" w:cs="仿宋_GB2312"/>
          <w:b/>
          <w:bCs/>
          <w:color w:val="333333"/>
          <w:sz w:val="28"/>
          <w:szCs w:val="28"/>
          <w:shd w:val="clear" w:color="auto" w:fill="FFFFFF"/>
        </w:rPr>
      </w:pPr>
    </w:p>
    <w:p w14:paraId="49A78FEA">
      <w:pPr>
        <w:spacing w:line="480" w:lineRule="auto"/>
        <w:jc w:val="center"/>
        <w:rPr>
          <w:rFonts w:ascii="仿宋_GB2312" w:hAnsi="仿宋_GB2312" w:eastAsia="仿宋_GB2312" w:cs="仿宋_GB2312"/>
          <w:b/>
          <w:bCs/>
          <w:color w:val="333333"/>
          <w:sz w:val="28"/>
          <w:szCs w:val="28"/>
          <w:shd w:val="clear" w:color="auto" w:fill="FFFFFF"/>
        </w:rPr>
      </w:pPr>
    </w:p>
    <w:p w14:paraId="254E1C2F">
      <w:pPr>
        <w:spacing w:line="480" w:lineRule="auto"/>
        <w:jc w:val="center"/>
        <w:rPr>
          <w:rFonts w:ascii="仿宋_GB2312" w:hAnsi="仿宋_GB2312" w:eastAsia="仿宋_GB2312" w:cs="仿宋_GB2312"/>
          <w:b/>
          <w:bCs/>
          <w:color w:val="333333"/>
          <w:sz w:val="28"/>
          <w:szCs w:val="28"/>
          <w:shd w:val="clear" w:color="auto" w:fill="FFFFFF"/>
        </w:rPr>
      </w:pPr>
    </w:p>
    <w:p w14:paraId="43319E54">
      <w:pPr>
        <w:spacing w:line="480" w:lineRule="auto"/>
        <w:jc w:val="center"/>
        <w:rPr>
          <w:rFonts w:ascii="仿宋_GB2312" w:hAnsi="仿宋_GB2312" w:eastAsia="仿宋_GB2312" w:cs="仿宋_GB2312"/>
          <w:b/>
          <w:bCs/>
          <w:color w:val="333333"/>
          <w:sz w:val="28"/>
          <w:szCs w:val="28"/>
          <w:shd w:val="clear" w:color="auto" w:fill="FFFFFF"/>
        </w:rPr>
      </w:pPr>
    </w:p>
    <w:p w14:paraId="5B22CCCC">
      <w:pPr>
        <w:adjustRightInd w:val="0"/>
        <w:snapToGrid w:val="0"/>
        <w:spacing w:line="360" w:lineRule="auto"/>
        <w:jc w:val="both"/>
        <w:rPr>
          <w:rFonts w:hint="eastAsia" w:ascii="仿宋_GB2312" w:hAnsi="仿宋_GB2312" w:eastAsia="仿宋_GB2312" w:cs="仿宋_GB2312"/>
          <w:b/>
          <w:bCs/>
          <w:color w:val="333333"/>
          <w:sz w:val="36"/>
          <w:szCs w:val="36"/>
          <w:shd w:val="clear" w:color="auto" w:fill="FFFFFF"/>
        </w:rPr>
      </w:pPr>
    </w:p>
    <w:p w14:paraId="3DF15565">
      <w:pPr>
        <w:adjustRightInd w:val="0"/>
        <w:snapToGrid w:val="0"/>
        <w:spacing w:line="360" w:lineRule="auto"/>
        <w:jc w:val="both"/>
        <w:rPr>
          <w:rFonts w:hint="eastAsia" w:ascii="仿宋_GB2312" w:hAnsi="仿宋_GB2312" w:eastAsia="仿宋_GB2312" w:cs="仿宋_GB2312"/>
          <w:b/>
          <w:bCs/>
          <w:color w:val="333333"/>
          <w:sz w:val="36"/>
          <w:szCs w:val="36"/>
          <w:shd w:val="clear" w:color="auto" w:fill="FFFFFF"/>
        </w:rPr>
      </w:pPr>
    </w:p>
    <w:p w14:paraId="40C9B80B">
      <w:pPr>
        <w:adjustRightInd w:val="0"/>
        <w:snapToGrid w:val="0"/>
        <w:spacing w:line="360" w:lineRule="auto"/>
        <w:ind w:firstLine="723" w:firstLineChars="200"/>
        <w:jc w:val="both"/>
        <w:rPr>
          <w:rFonts w:hint="default" w:ascii="仿宋_GB2312" w:hAnsi="仿宋_GB2312" w:eastAsia="仿宋_GB2312" w:cs="仿宋_GB2312"/>
          <w:b/>
          <w:bCs/>
          <w:color w:val="333333"/>
          <w:sz w:val="36"/>
          <w:szCs w:val="36"/>
          <w:shd w:val="clear" w:color="auto" w:fill="FFFFFF"/>
          <w:lang w:val="en-US" w:eastAsia="zh-CN"/>
        </w:rPr>
      </w:pPr>
      <w:r>
        <w:rPr>
          <w:rFonts w:hint="eastAsia" w:ascii="仿宋_GB2312" w:hAnsi="仿宋_GB2312" w:eastAsia="仿宋_GB2312" w:cs="仿宋_GB2312"/>
          <w:b/>
          <w:bCs/>
          <w:color w:val="333333"/>
          <w:sz w:val="36"/>
          <w:szCs w:val="36"/>
          <w:shd w:val="clear" w:color="auto" w:fill="FFFFFF"/>
        </w:rPr>
        <w:t>甲方:</w:t>
      </w:r>
      <w:r>
        <w:rPr>
          <w:rFonts w:hint="eastAsia" w:ascii="仿宋_GB2312" w:hAnsi="仿宋_GB2312" w:eastAsia="仿宋_GB2312" w:cs="仿宋_GB2312"/>
          <w:b/>
          <w:bCs/>
          <w:color w:val="333333"/>
          <w:sz w:val="36"/>
          <w:szCs w:val="36"/>
          <w:u w:val="single"/>
          <w:shd w:val="clear" w:color="auto" w:fill="FFFFFF"/>
          <w:lang w:val="en-US" w:eastAsia="zh-CN"/>
        </w:rPr>
        <w:t xml:space="preserve">                            </w:t>
      </w:r>
    </w:p>
    <w:p w14:paraId="2BADE1BA">
      <w:pPr>
        <w:adjustRightInd w:val="0"/>
        <w:snapToGrid w:val="0"/>
        <w:spacing w:line="360" w:lineRule="auto"/>
        <w:ind w:firstLine="723" w:firstLineChars="200"/>
        <w:jc w:val="both"/>
        <w:rPr>
          <w:rFonts w:hint="default" w:ascii="仿宋_GB2312" w:hAnsi="仿宋_GB2312" w:eastAsia="仿宋_GB2312" w:cs="仿宋_GB2312"/>
          <w:b/>
          <w:bCs/>
          <w:color w:val="333333"/>
          <w:sz w:val="36"/>
          <w:szCs w:val="36"/>
          <w:u w:val="single"/>
          <w:shd w:val="clear" w:color="auto" w:fill="FFFFFF"/>
          <w:lang w:val="en-US" w:eastAsia="zh-CN"/>
        </w:rPr>
      </w:pPr>
      <w:r>
        <w:rPr>
          <w:rFonts w:hint="eastAsia" w:ascii="仿宋_GB2312" w:hAnsi="仿宋_GB2312" w:eastAsia="仿宋_GB2312" w:cs="仿宋_GB2312"/>
          <w:b/>
          <w:bCs/>
          <w:color w:val="333333"/>
          <w:sz w:val="36"/>
          <w:szCs w:val="36"/>
          <w:shd w:val="clear" w:color="auto" w:fill="FFFFFF"/>
        </w:rPr>
        <w:t>乙方:</w:t>
      </w:r>
      <w:r>
        <w:rPr>
          <w:rFonts w:hint="eastAsia" w:ascii="仿宋_GB2312" w:hAnsi="仿宋_GB2312" w:eastAsia="仿宋_GB2312" w:cs="仿宋_GB2312"/>
          <w:b/>
          <w:bCs/>
          <w:color w:val="333333"/>
          <w:sz w:val="36"/>
          <w:szCs w:val="36"/>
          <w:u w:val="single"/>
          <w:shd w:val="clear" w:color="auto" w:fill="FFFFFF"/>
          <w:lang w:val="en-US" w:eastAsia="zh-CN"/>
        </w:rPr>
        <w:t xml:space="preserve">                            </w:t>
      </w:r>
    </w:p>
    <w:p w14:paraId="1864A4A5">
      <w:pPr>
        <w:jc w:val="both"/>
        <w:rPr>
          <w:rFonts w:hint="default" w:ascii="华文仿宋" w:hAnsi="华文仿宋" w:eastAsia="华文仿宋" w:cs="华文仿宋"/>
          <w:sz w:val="28"/>
          <w:szCs w:val="28"/>
          <w:lang w:val="en-US" w:eastAsia="zh-CN"/>
        </w:rPr>
      </w:pPr>
      <w:r>
        <w:rPr>
          <w:rFonts w:hint="eastAsia" w:ascii="仿宋_GB2312" w:hAnsi="仿宋_GB2312" w:eastAsia="仿宋_GB2312" w:cs="仿宋_GB2312"/>
          <w:color w:val="333333"/>
          <w:sz w:val="36"/>
          <w:szCs w:val="36"/>
          <w:shd w:val="clear" w:color="auto" w:fill="FFFFFF"/>
        </w:rPr>
        <w:br w:type="page"/>
      </w:r>
      <w:r>
        <w:rPr>
          <w:rFonts w:hint="default" w:ascii="华文仿宋" w:hAnsi="华文仿宋" w:eastAsia="华文仿宋" w:cs="华文仿宋"/>
          <w:sz w:val="28"/>
          <w:szCs w:val="28"/>
        </w:rPr>
        <w:t>甲方：</w:t>
      </w:r>
      <w:r>
        <w:rPr>
          <w:rFonts w:hint="eastAsia" w:ascii="华文仿宋" w:hAnsi="华文仿宋" w:eastAsia="华文仿宋" w:cs="华文仿宋"/>
          <w:sz w:val="28"/>
          <w:szCs w:val="28"/>
          <w:u w:val="single"/>
          <w:lang w:val="en-US" w:eastAsia="zh-CN"/>
        </w:rPr>
        <w:t xml:space="preserve">                           </w:t>
      </w:r>
    </w:p>
    <w:p w14:paraId="046A947F">
      <w:pPr>
        <w:ind w:firstLine="560" w:firstLineChars="200"/>
        <w:rPr>
          <w:rFonts w:hint="default" w:ascii="华文仿宋" w:hAnsi="华文仿宋" w:eastAsia="华文仿宋" w:cs="华文仿宋"/>
          <w:sz w:val="28"/>
          <w:szCs w:val="28"/>
          <w:lang w:val="en-US" w:eastAsia="zh-CN"/>
        </w:rPr>
      </w:pPr>
    </w:p>
    <w:p w14:paraId="110EC08C">
      <w:pPr>
        <w:rPr>
          <w:rFonts w:hint="default" w:ascii="华文仿宋" w:hAnsi="华文仿宋" w:eastAsia="华文仿宋" w:cs="华文仿宋"/>
          <w:sz w:val="28"/>
          <w:szCs w:val="28"/>
          <w:lang w:val="en-US" w:eastAsia="zh-CN"/>
        </w:rPr>
      </w:pPr>
      <w:r>
        <w:rPr>
          <w:rFonts w:hint="default" w:ascii="华文仿宋" w:hAnsi="华文仿宋" w:eastAsia="华文仿宋" w:cs="华文仿宋"/>
          <w:sz w:val="28"/>
          <w:szCs w:val="28"/>
        </w:rPr>
        <w:t>乙方：</w:t>
      </w:r>
      <w:r>
        <w:rPr>
          <w:rFonts w:hint="eastAsia" w:ascii="华文仿宋" w:hAnsi="华文仿宋" w:eastAsia="华文仿宋" w:cs="华文仿宋"/>
          <w:sz w:val="28"/>
          <w:szCs w:val="28"/>
          <w:u w:val="single"/>
          <w:lang w:val="en-US" w:eastAsia="zh-CN"/>
        </w:rPr>
        <w:t xml:space="preserve">                           </w:t>
      </w:r>
    </w:p>
    <w:p w14:paraId="46C11E69">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p>
    <w:p w14:paraId="09F07471">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p>
    <w:p w14:paraId="08E2C4A8">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甲乙双方本着平等、互利的原则，根据《中华人民共和国</w:t>
      </w:r>
      <w:r>
        <w:rPr>
          <w:rFonts w:hint="eastAsia" w:ascii="仿宋_GB2312" w:hAnsi="仿宋_GB2312" w:eastAsia="仿宋_GB2312" w:cs="仿宋_GB2312"/>
          <w:color w:val="333333"/>
          <w:sz w:val="28"/>
          <w:szCs w:val="28"/>
          <w:shd w:val="clear" w:color="auto" w:fill="FFFFFF"/>
          <w:lang w:val="en-US" w:eastAsia="zh-CN"/>
        </w:rPr>
        <w:t>民法典</w:t>
      </w:r>
      <w:r>
        <w:rPr>
          <w:rFonts w:hint="eastAsia" w:ascii="仿宋_GB2312" w:hAnsi="仿宋_GB2312" w:eastAsia="仿宋_GB2312" w:cs="仿宋_GB2312"/>
          <w:color w:val="333333"/>
          <w:sz w:val="28"/>
          <w:szCs w:val="28"/>
          <w:shd w:val="clear" w:color="auto" w:fill="FFFFFF"/>
        </w:rPr>
        <w:t>》及其他有关法律法规，签订本合同，共同遵照执行。</w:t>
      </w:r>
    </w:p>
    <w:p w14:paraId="36DFC21E">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第一条 事由</w:t>
      </w:r>
    </w:p>
    <w:p w14:paraId="3E96621C">
      <w:pPr>
        <w:spacing w:line="480" w:lineRule="auto"/>
        <w:ind w:firstLine="56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1、因</w:t>
      </w:r>
      <w:r>
        <w:rPr>
          <w:rFonts w:hint="eastAsia" w:ascii="仿宋_GB2312" w:hAnsi="仿宋_GB2312" w:eastAsia="仿宋_GB2312" w:cs="仿宋_GB2312"/>
          <w:color w:val="333333"/>
          <w:sz w:val="28"/>
          <w:szCs w:val="28"/>
          <w:u w:val="single"/>
          <w:shd w:val="clear" w:color="auto" w:fill="FFFFFF"/>
          <w:lang w:val="en-US" w:eastAsia="zh-CN"/>
        </w:rPr>
        <w:t xml:space="preserve"> 广汉市三星堆、向阳等5个镇污水处理厂（站）设备更新及管网改造</w:t>
      </w:r>
      <w:r>
        <w:rPr>
          <w:rFonts w:hint="eastAsia" w:ascii="仿宋_GB2312" w:hAnsi="仿宋_GB2312" w:eastAsia="仿宋_GB2312" w:cs="仿宋_GB2312"/>
          <w:color w:val="333333"/>
          <w:sz w:val="28"/>
          <w:szCs w:val="28"/>
          <w:shd w:val="clear" w:color="auto" w:fill="FFFFFF"/>
          <w:lang w:val="en-US" w:eastAsia="zh-CN"/>
        </w:rPr>
        <w:t>项目建设需申报中央预算内投资资金</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lang w:val="en-US" w:eastAsia="zh-CN"/>
        </w:rPr>
        <w:t>现委托</w:t>
      </w:r>
      <w:r>
        <w:rPr>
          <w:rFonts w:hint="eastAsia" w:ascii="仿宋_GB2312" w:hAnsi="仿宋_GB2312" w:eastAsia="仿宋_GB2312" w:cs="仿宋_GB2312"/>
          <w:color w:val="333333"/>
          <w:sz w:val="28"/>
          <w:szCs w:val="28"/>
          <w:shd w:val="clear" w:color="auto" w:fill="FFFFFF"/>
        </w:rPr>
        <w:t>乙方为甲方</w:t>
      </w:r>
      <w:r>
        <w:rPr>
          <w:rFonts w:hint="eastAsia" w:ascii="仿宋_GB2312" w:hAnsi="仿宋_GB2312" w:eastAsia="仿宋_GB2312" w:cs="仿宋_GB2312"/>
          <w:color w:val="333333"/>
          <w:sz w:val="28"/>
          <w:szCs w:val="28"/>
          <w:shd w:val="clear" w:color="auto" w:fill="FFFFFF"/>
          <w:lang w:val="en-US" w:eastAsia="zh-CN"/>
        </w:rPr>
        <w:t>提供</w:t>
      </w:r>
      <w:r>
        <w:rPr>
          <w:rFonts w:hint="eastAsia" w:ascii="仿宋_GB2312" w:hAnsi="仿宋_GB2312" w:eastAsia="仿宋_GB2312" w:cs="仿宋_GB2312"/>
          <w:color w:val="333333"/>
          <w:sz w:val="28"/>
          <w:szCs w:val="28"/>
          <w:u w:val="single"/>
          <w:shd w:val="clear" w:color="auto" w:fill="FFFFFF"/>
          <w:lang w:val="en-US" w:eastAsia="zh-CN"/>
        </w:rPr>
        <w:t>广汉市三星堆、向阳等5个镇污水处理厂（站）设备更新及管网改造</w:t>
      </w:r>
      <w:r>
        <w:rPr>
          <w:rFonts w:hint="eastAsia" w:ascii="仿宋_GB2312" w:hAnsi="仿宋_GB2312" w:eastAsia="仿宋_GB2312" w:cs="仿宋_GB2312"/>
          <w:color w:val="333333"/>
          <w:sz w:val="28"/>
          <w:szCs w:val="28"/>
          <w:shd w:val="clear" w:color="auto" w:fill="FFFFFF"/>
          <w:lang w:val="en-US" w:eastAsia="zh-CN"/>
        </w:rPr>
        <w:t>可研编制服务。</w:t>
      </w:r>
    </w:p>
    <w:p w14:paraId="77E20CF0">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2、乙方同意根据国家有关法律、法规及其他适用法律的规定，恪守执业道德，为甲方提供专业咨询与服务工作。</w:t>
      </w:r>
    </w:p>
    <w:p w14:paraId="30D26AF2">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第二条 服务范围与内容</w:t>
      </w:r>
    </w:p>
    <w:p w14:paraId="2CDA9DAD">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w:t>
      </w:r>
      <w:r>
        <w:rPr>
          <w:rFonts w:hint="eastAsia" w:ascii="仿宋_GB2312" w:hAnsi="仿宋_GB2312" w:eastAsia="仿宋_GB2312" w:cs="仿宋_GB2312"/>
          <w:color w:val="333333"/>
          <w:sz w:val="28"/>
          <w:szCs w:val="28"/>
          <w:shd w:val="clear" w:color="auto" w:fill="FFFFFF"/>
          <w:lang w:val="en-US" w:eastAsia="zh-CN"/>
        </w:rPr>
        <w:t>乙方根据相关单位梳理的拟申报债券项目分析研判立项批复情况，以及在建工程、项目建设完成后持续稳定收入等情况，结合广汉市财政收支、债务等情况，按照中央预算内资金申报要求，制定中央预算内资金申报项目建议方案。完成该项目的可行性研究报告编制工作并配合取得主管部门的批准文件，并负责与省财政厅有效对接，争取申报项目顺利入库。乙方需协助财政部门将完成的资料录入“四川省全生命周期管理系统”并完成上报。乙方负责完成每批次债券发行前项目信息披露文件的制作。根据四川省财政厅的要求，及时修改完善项目的可研报告；“绩效评估报告；配合调整项目期限；配合提供跟踪评级的资料；配合接受相关部门对中央预算内资金的后期检查。乙方需熟知地方政府中央预算内资金相关政策及流程，在工作开展过程中随时解答项目单位及相关部门问题，提供中央预算内资金</w:t>
      </w:r>
      <w:bookmarkStart w:id="0" w:name="_GoBack"/>
      <w:bookmarkEnd w:id="0"/>
      <w:r>
        <w:rPr>
          <w:rFonts w:hint="eastAsia" w:ascii="仿宋_GB2312" w:hAnsi="仿宋_GB2312" w:eastAsia="仿宋_GB2312" w:cs="仿宋_GB2312"/>
          <w:color w:val="333333"/>
          <w:sz w:val="28"/>
          <w:szCs w:val="28"/>
          <w:shd w:val="clear" w:color="auto" w:fill="FFFFFF"/>
          <w:lang w:val="en-US" w:eastAsia="zh-CN"/>
        </w:rPr>
        <w:t>券项目策划建议。协助项目单位填报发改、财政等部门要求的配套信息，完成发行前项目信息披露文书制作，在项目未通过评审前，对实施方案按照要求进行修改。项目通过评审纳入备选库后，乙方需继续对项目全生命周期工作提供相关中央预算内资金咨询服务</w:t>
      </w:r>
      <w:r>
        <w:rPr>
          <w:rFonts w:hint="eastAsia" w:ascii="仿宋_GB2312" w:hAnsi="仿宋_GB2312" w:eastAsia="仿宋_GB2312" w:cs="仿宋_GB2312"/>
          <w:color w:val="333333"/>
          <w:sz w:val="28"/>
          <w:szCs w:val="28"/>
          <w:shd w:val="clear" w:color="auto" w:fill="FFFFFF"/>
        </w:rPr>
        <w:t>。</w:t>
      </w:r>
    </w:p>
    <w:p w14:paraId="1626529C">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4、提供项目资料清单并及时与甲方进行沟通，收集项目资料。</w:t>
      </w:r>
    </w:p>
    <w:p w14:paraId="6FE38802">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5、根据收集资料进行内容</w:t>
      </w:r>
      <w:r>
        <w:rPr>
          <w:rFonts w:hint="eastAsia" w:ascii="仿宋_GB2312" w:hAnsi="仿宋_GB2312" w:eastAsia="仿宋_GB2312" w:cs="仿宋_GB2312"/>
          <w:color w:val="333333"/>
          <w:sz w:val="28"/>
          <w:szCs w:val="28"/>
          <w:shd w:val="clear" w:color="auto" w:fill="FFFFFF"/>
          <w:lang w:val="en-US" w:eastAsia="zh-CN"/>
        </w:rPr>
        <w:t>完善</w:t>
      </w:r>
      <w:r>
        <w:rPr>
          <w:rFonts w:hint="eastAsia" w:ascii="仿宋_GB2312" w:hAnsi="仿宋_GB2312" w:eastAsia="仿宋_GB2312" w:cs="仿宋_GB2312"/>
          <w:color w:val="333333"/>
          <w:sz w:val="28"/>
          <w:szCs w:val="28"/>
          <w:shd w:val="clear" w:color="auto" w:fill="FFFFFF"/>
        </w:rPr>
        <w:t>。</w:t>
      </w:r>
    </w:p>
    <w:p w14:paraId="3BC3B570">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第三条 服务方式</w:t>
      </w:r>
    </w:p>
    <w:p w14:paraId="01E6C359">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6、乙方指派专门人员对甲方进行现场或非现场的全面沟通、调查。</w:t>
      </w:r>
    </w:p>
    <w:p w14:paraId="39056DE3">
      <w:pPr>
        <w:adjustRightInd w:val="0"/>
        <w:snapToGrid w:val="0"/>
        <w:spacing w:line="360" w:lineRule="auto"/>
        <w:ind w:firstLine="560"/>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7、乙方对甲方拟实施的项目进行沟通、梳理，编制</w:t>
      </w:r>
      <w:r>
        <w:rPr>
          <w:rFonts w:hint="eastAsia" w:ascii="仿宋_GB2312" w:hAnsi="仿宋_GB2312" w:eastAsia="仿宋_GB2312" w:cs="仿宋_GB2312"/>
          <w:color w:val="333333"/>
          <w:sz w:val="28"/>
          <w:szCs w:val="28"/>
          <w:shd w:val="clear" w:color="auto" w:fill="FFFFFF"/>
          <w:lang w:val="en-US" w:eastAsia="zh-CN"/>
        </w:rPr>
        <w:t>中央预算内投资项目</w:t>
      </w:r>
      <w:r>
        <w:rPr>
          <w:rFonts w:hint="eastAsia" w:ascii="仿宋_GB2312" w:hAnsi="仿宋_GB2312" w:eastAsia="仿宋_GB2312" w:cs="仿宋_GB2312"/>
          <w:color w:val="333333"/>
          <w:sz w:val="28"/>
          <w:szCs w:val="28"/>
          <w:shd w:val="clear" w:color="auto" w:fill="FFFFFF"/>
        </w:rPr>
        <w:t>内容。</w:t>
      </w:r>
    </w:p>
    <w:p w14:paraId="5814638D">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8、其他现场或非现场工作。</w:t>
      </w:r>
    </w:p>
    <w:p w14:paraId="5282444C">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四</w:t>
      </w:r>
      <w:r>
        <w:rPr>
          <w:rFonts w:hint="eastAsia" w:ascii="仿宋_GB2312" w:hAnsi="仿宋_GB2312" w:eastAsia="仿宋_GB2312" w:cs="仿宋_GB2312"/>
          <w:b/>
          <w:bCs/>
          <w:color w:val="333333"/>
          <w:sz w:val="28"/>
          <w:szCs w:val="28"/>
          <w:shd w:val="clear" w:color="auto" w:fill="FFFFFF"/>
        </w:rPr>
        <w:t>条 甲方的权利与义务</w:t>
      </w:r>
    </w:p>
    <w:p w14:paraId="347FE7DD">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9</w:t>
      </w:r>
      <w:r>
        <w:rPr>
          <w:rFonts w:hint="eastAsia" w:ascii="仿宋_GB2312" w:hAnsi="仿宋_GB2312" w:eastAsia="仿宋_GB2312" w:cs="仿宋_GB2312"/>
          <w:color w:val="333333"/>
          <w:sz w:val="28"/>
          <w:szCs w:val="28"/>
          <w:shd w:val="clear" w:color="auto" w:fill="FFFFFF"/>
        </w:rPr>
        <w:t>、甲方有权要求乙方按本合同规定履行各项责任和义务。</w:t>
      </w:r>
    </w:p>
    <w:p w14:paraId="1342F8B7">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10</w:t>
      </w:r>
      <w:r>
        <w:rPr>
          <w:rFonts w:hint="eastAsia" w:ascii="仿宋_GB2312" w:hAnsi="仿宋_GB2312" w:eastAsia="仿宋_GB2312" w:cs="仿宋_GB2312"/>
          <w:color w:val="333333"/>
          <w:sz w:val="28"/>
          <w:szCs w:val="28"/>
          <w:shd w:val="clear" w:color="auto" w:fill="FFFFFF"/>
        </w:rPr>
        <w:t>、甲方积极配合乙方进行调查、论证工作，提供乙方为完成本合同所述责任所必要的各种法律文件、项目建设内容和其他资料，并保证其所提供的全部资料和信息的完整性、准确性、真实性，同时负责项目咨询服务所涉及的外部关系的协调。所有涉及项目的资料与信息以及沟通反馈的意见可通过电子邮件或微信的方式发送到乙方指定人员。</w:t>
      </w:r>
    </w:p>
    <w:p w14:paraId="0E7DCB3D">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五</w:t>
      </w:r>
      <w:r>
        <w:rPr>
          <w:rFonts w:hint="eastAsia" w:ascii="仿宋_GB2312" w:hAnsi="仿宋_GB2312" w:eastAsia="仿宋_GB2312" w:cs="仿宋_GB2312"/>
          <w:b/>
          <w:bCs/>
          <w:color w:val="333333"/>
          <w:sz w:val="28"/>
          <w:szCs w:val="28"/>
          <w:shd w:val="clear" w:color="auto" w:fill="FFFFFF"/>
        </w:rPr>
        <w:t>条 乙方的权利与义务</w:t>
      </w:r>
    </w:p>
    <w:p w14:paraId="43C55A41">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1</w:t>
      </w:r>
      <w:r>
        <w:rPr>
          <w:rFonts w:hint="eastAsia" w:ascii="仿宋_GB2312" w:hAnsi="仿宋_GB2312" w:eastAsia="仿宋_GB2312" w:cs="仿宋_GB2312"/>
          <w:color w:val="333333"/>
          <w:sz w:val="28"/>
          <w:szCs w:val="28"/>
          <w:shd w:val="clear" w:color="auto" w:fill="FFFFFF"/>
        </w:rPr>
        <w:t>、对甲方拟发债项目的</w:t>
      </w:r>
      <w:r>
        <w:rPr>
          <w:rFonts w:hint="eastAsia" w:ascii="仿宋_GB2312" w:hAnsi="仿宋_GB2312" w:eastAsia="仿宋_GB2312" w:cs="仿宋_GB2312"/>
          <w:color w:val="333333"/>
          <w:sz w:val="28"/>
          <w:szCs w:val="28"/>
          <w:shd w:val="clear" w:color="auto" w:fill="FFFFFF"/>
          <w:lang w:val="en-US" w:eastAsia="zh-CN"/>
        </w:rPr>
        <w:t>融资</w:t>
      </w:r>
      <w:r>
        <w:rPr>
          <w:rFonts w:hint="eastAsia" w:ascii="仿宋_GB2312" w:hAnsi="仿宋_GB2312" w:eastAsia="仿宋_GB2312" w:cs="仿宋_GB2312"/>
          <w:color w:val="333333"/>
          <w:sz w:val="28"/>
          <w:szCs w:val="28"/>
          <w:shd w:val="clear" w:color="auto" w:fill="FFFFFF"/>
        </w:rPr>
        <w:t>服务并按照合同收取相应的咨询服务费。</w:t>
      </w:r>
    </w:p>
    <w:p w14:paraId="1448095F">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2</w:t>
      </w:r>
      <w:r>
        <w:rPr>
          <w:rFonts w:hint="eastAsia" w:ascii="仿宋_GB2312" w:hAnsi="仿宋_GB2312" w:eastAsia="仿宋_GB2312" w:cs="仿宋_GB2312"/>
          <w:color w:val="333333"/>
          <w:sz w:val="28"/>
          <w:szCs w:val="28"/>
          <w:shd w:val="clear" w:color="auto" w:fill="FFFFFF"/>
        </w:rPr>
        <w:t>、乙方对在本项目中知悉的甲方不可公开的资料和信息(口头的和书面的)承担不可撤销的保密义务。除非本合同约定、或得到甲方书面许可，乙方不得向任何第三方泄露。但法律、法规另有规定或双方另有约定的除外。</w:t>
      </w:r>
    </w:p>
    <w:p w14:paraId="6FD03701">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3</w:t>
      </w:r>
      <w:r>
        <w:rPr>
          <w:rFonts w:hint="eastAsia" w:ascii="仿宋_GB2312" w:hAnsi="仿宋_GB2312" w:eastAsia="仿宋_GB2312" w:cs="仿宋_GB2312"/>
          <w:color w:val="333333"/>
          <w:sz w:val="28"/>
          <w:szCs w:val="28"/>
          <w:shd w:val="clear" w:color="auto" w:fill="FFFFFF"/>
        </w:rPr>
        <w:t>、甲方根据资料清单提供完毕相关资料后，乙方应</w:t>
      </w:r>
      <w:r>
        <w:rPr>
          <w:rFonts w:hint="eastAsia" w:ascii="仿宋_GB2312" w:hAnsi="仿宋_GB2312" w:eastAsia="仿宋_GB2312" w:cs="仿宋_GB2312"/>
          <w:color w:val="333333"/>
          <w:sz w:val="28"/>
          <w:szCs w:val="28"/>
          <w:shd w:val="clear" w:color="auto" w:fill="FFFFFF"/>
          <w:lang w:val="en-US" w:eastAsia="zh-CN"/>
        </w:rPr>
        <w:t>保质保量</w:t>
      </w:r>
      <w:r>
        <w:rPr>
          <w:rFonts w:hint="eastAsia" w:ascii="仿宋_GB2312" w:hAnsi="仿宋_GB2312" w:eastAsia="仿宋_GB2312" w:cs="仿宋_GB2312"/>
          <w:color w:val="333333"/>
          <w:sz w:val="28"/>
          <w:szCs w:val="28"/>
          <w:shd w:val="clear" w:color="auto" w:fill="FFFFFF"/>
        </w:rPr>
        <w:t>完成编制，所有涉及项目的资料与信息以及工作成果可通过电子邮件或微信的方式发送到甲方指定邮箱</w:t>
      </w:r>
      <w:r>
        <w:rPr>
          <w:rFonts w:hint="eastAsia" w:ascii="仿宋_GB2312" w:hAnsi="仿宋_GB2312" w:eastAsia="仿宋_GB2312" w:cs="仿宋_GB2312"/>
          <w:color w:val="333333"/>
          <w:sz w:val="28"/>
          <w:szCs w:val="28"/>
          <w:shd w:val="clear" w:color="auto" w:fill="FFFFFF"/>
          <w:lang w:val="en-US" w:eastAsia="zh-CN"/>
        </w:rPr>
        <w:t>及微信号</w:t>
      </w:r>
      <w:r>
        <w:rPr>
          <w:rFonts w:hint="eastAsia" w:ascii="仿宋_GB2312" w:hAnsi="仿宋_GB2312" w:eastAsia="仿宋_GB2312" w:cs="仿宋_GB2312"/>
          <w:color w:val="333333"/>
          <w:sz w:val="28"/>
          <w:szCs w:val="28"/>
          <w:shd w:val="clear" w:color="auto" w:fill="FFFFFF"/>
        </w:rPr>
        <w:t>。</w:t>
      </w:r>
    </w:p>
    <w:p w14:paraId="76D3AFF9">
      <w:pPr>
        <w:adjustRightInd w:val="0"/>
        <w:snapToGrid w:val="0"/>
        <w:spacing w:before="156" w:after="156" w:line="360" w:lineRule="auto"/>
        <w:outlineLvl w:val="0"/>
        <w:rPr>
          <w:rFonts w:hint="eastAsia"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六</w:t>
      </w:r>
      <w:r>
        <w:rPr>
          <w:rFonts w:hint="eastAsia" w:ascii="仿宋_GB2312" w:hAnsi="仿宋_GB2312" w:eastAsia="仿宋_GB2312" w:cs="仿宋_GB2312"/>
          <w:b/>
          <w:bCs/>
          <w:color w:val="333333"/>
          <w:sz w:val="28"/>
          <w:szCs w:val="28"/>
          <w:shd w:val="clear" w:color="auto" w:fill="FFFFFF"/>
        </w:rPr>
        <w:t>条 咨询服务期限</w:t>
      </w:r>
    </w:p>
    <w:p w14:paraId="53C0E7A1">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14</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lang w:val="en-US" w:eastAsia="zh-CN"/>
        </w:rPr>
        <w:t>自签订合同之日起至项目通过四川省财政评审成功入库后项目实现首笔债券发行的全生命周期</w:t>
      </w:r>
      <w:r>
        <w:rPr>
          <w:rFonts w:hint="eastAsia" w:ascii="仿宋_GB2312" w:hAnsi="仿宋_GB2312" w:eastAsia="仿宋_GB2312" w:cs="仿宋_GB2312"/>
          <w:color w:val="333333"/>
          <w:sz w:val="28"/>
          <w:szCs w:val="28"/>
          <w:shd w:val="clear" w:color="auto" w:fill="FFFFFF"/>
        </w:rPr>
        <w:t>。</w:t>
      </w:r>
    </w:p>
    <w:p w14:paraId="1E3BE9BD">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七</w:t>
      </w:r>
      <w:r>
        <w:rPr>
          <w:rFonts w:hint="eastAsia" w:ascii="仿宋_GB2312" w:hAnsi="仿宋_GB2312" w:eastAsia="仿宋_GB2312" w:cs="仿宋_GB2312"/>
          <w:b/>
          <w:bCs/>
          <w:color w:val="333333"/>
          <w:sz w:val="28"/>
          <w:szCs w:val="28"/>
          <w:shd w:val="clear" w:color="auto" w:fill="FFFFFF"/>
        </w:rPr>
        <w:t>条 咨询服务费用</w:t>
      </w:r>
    </w:p>
    <w:p w14:paraId="6EEAFF96">
      <w:pPr>
        <w:widowControl/>
        <w:ind w:firstLine="560" w:firstLineChars="200"/>
        <w:jc w:val="left"/>
        <w:rPr>
          <w:rFonts w:hint="eastAsia" w:ascii="仿宋" w:hAnsi="仿宋" w:eastAsia="仿宋" w:cs="仿宋"/>
          <w:kern w:val="0"/>
          <w:sz w:val="28"/>
          <w:szCs w:val="28"/>
          <w:highlight w:val="none"/>
          <w:lang w:val="en-US" w:eastAsia="zh-CN"/>
        </w:rPr>
      </w:pPr>
      <w:r>
        <w:rPr>
          <w:rFonts w:hint="eastAsia" w:ascii="仿宋_GB2312" w:hAnsi="仿宋_GB2312" w:eastAsia="仿宋_GB2312" w:cs="仿宋_GB2312"/>
          <w:color w:val="333333"/>
          <w:sz w:val="28"/>
          <w:szCs w:val="28"/>
          <w:shd w:val="clear" w:color="auto" w:fill="FFFFFF"/>
          <w:lang w:val="en-US" w:eastAsia="zh-CN"/>
        </w:rPr>
        <w:t>15</w:t>
      </w:r>
      <w:r>
        <w:rPr>
          <w:rFonts w:hint="eastAsia" w:ascii="仿宋_GB2312" w:hAnsi="仿宋_GB2312" w:eastAsia="仿宋_GB2312" w:cs="仿宋_GB2312"/>
          <w:color w:val="333333"/>
          <w:sz w:val="28"/>
          <w:szCs w:val="28"/>
          <w:shd w:val="clear" w:color="auto" w:fill="FFFFFF"/>
        </w:rPr>
        <w:t>、</w:t>
      </w:r>
      <w:r>
        <w:rPr>
          <w:rFonts w:hint="eastAsia" w:ascii="仿宋" w:hAnsi="仿宋" w:eastAsia="仿宋" w:cs="仿宋"/>
          <w:kern w:val="0"/>
          <w:sz w:val="28"/>
          <w:szCs w:val="28"/>
          <w:lang w:val="en-US" w:eastAsia="zh-CN"/>
        </w:rPr>
        <w:t>本项目服</w:t>
      </w:r>
      <w:r>
        <w:rPr>
          <w:rFonts w:hint="eastAsia" w:ascii="仿宋" w:hAnsi="仿宋" w:eastAsia="仿宋" w:cs="仿宋"/>
          <w:kern w:val="0"/>
          <w:sz w:val="28"/>
          <w:szCs w:val="28"/>
          <w:highlight w:val="none"/>
          <w:lang w:val="en-US" w:eastAsia="zh-CN"/>
        </w:rPr>
        <w:t>务费共计</w:t>
      </w:r>
      <w:r>
        <w:rPr>
          <w:rFonts w:hint="default" w:ascii="Arial" w:hAnsi="Arial" w:eastAsia="仿宋" w:cs="Arial"/>
          <w:kern w:val="0"/>
          <w:sz w:val="28"/>
          <w:szCs w:val="28"/>
          <w:highlight w:val="none"/>
          <w:lang w:val="en-US" w:eastAsia="zh-CN"/>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万元，大写：</w:t>
      </w:r>
      <w:r>
        <w:rPr>
          <w:rFonts w:hint="eastAsia" w:ascii="仿宋" w:hAnsi="仿宋" w:eastAsia="仿宋" w:cs="仿宋"/>
          <w:kern w:val="0"/>
          <w:sz w:val="28"/>
          <w:szCs w:val="28"/>
          <w:highlight w:val="none"/>
          <w:u w:val="single"/>
          <w:lang w:val="en-US" w:eastAsia="zh-CN"/>
        </w:rPr>
        <w:t xml:space="preserve">      万元</w:t>
      </w:r>
      <w:r>
        <w:rPr>
          <w:rFonts w:hint="eastAsia" w:ascii="仿宋" w:hAnsi="仿宋" w:eastAsia="仿宋" w:cs="仿宋"/>
          <w:kern w:val="0"/>
          <w:sz w:val="28"/>
          <w:szCs w:val="28"/>
          <w:highlight w:val="none"/>
          <w:lang w:val="en-US" w:eastAsia="zh-CN"/>
        </w:rPr>
        <w:t>整</w:t>
      </w:r>
      <w:r>
        <w:rPr>
          <w:rFonts w:hint="default"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含税价</w:t>
      </w:r>
      <w:r>
        <w:rPr>
          <w:rFonts w:hint="eastAsia" w:ascii="仿宋" w:hAnsi="仿宋" w:eastAsia="仿宋" w:cs="仿宋"/>
          <w:kern w:val="0"/>
          <w:sz w:val="28"/>
          <w:szCs w:val="28"/>
          <w:highlight w:val="none"/>
          <w:lang w:eastAsia="zh-CN"/>
        </w:rPr>
        <w:t>）</w:t>
      </w:r>
    </w:p>
    <w:p w14:paraId="4155009F">
      <w:pPr>
        <w:adjustRightInd w:val="0"/>
        <w:snapToGrid w:val="0"/>
        <w:spacing w:line="360" w:lineRule="auto"/>
        <w:ind w:firstLine="560" w:firstLineChars="200"/>
        <w:rPr>
          <w:rFonts w:hint="eastAsia" w:ascii="仿宋_GB2312" w:hAnsi="仿宋_GB2312" w:eastAsia="仿宋_GB2312" w:cs="仿宋_GB2312"/>
          <w:color w:val="333333"/>
          <w:sz w:val="28"/>
          <w:szCs w:val="28"/>
          <w:shd w:val="clear" w:color="auto" w:fill="FFFFFF"/>
          <w:lang w:val="en-US" w:eastAsia="zh-CN"/>
        </w:rPr>
      </w:pPr>
      <w:r>
        <w:rPr>
          <w:rFonts w:hint="default" w:ascii="仿宋" w:hAnsi="仿宋" w:eastAsia="仿宋" w:cs="仿宋"/>
          <w:kern w:val="0"/>
          <w:sz w:val="28"/>
          <w:szCs w:val="28"/>
          <w:lang w:eastAsia="zh-CN"/>
        </w:rPr>
        <w:t>服务费</w:t>
      </w:r>
      <w:r>
        <w:rPr>
          <w:rFonts w:hint="eastAsia" w:ascii="仿宋" w:hAnsi="仿宋" w:eastAsia="仿宋" w:cs="仿宋"/>
          <w:kern w:val="0"/>
          <w:sz w:val="28"/>
          <w:szCs w:val="28"/>
          <w:lang w:val="en-US" w:eastAsia="zh-CN"/>
        </w:rPr>
        <w:t>采取以下方式予以支付：</w:t>
      </w:r>
      <w:r>
        <w:rPr>
          <w:rFonts w:hint="eastAsia" w:ascii="仿宋_GB2312" w:hAnsi="仿宋_GB2312" w:eastAsia="仿宋_GB2312" w:cs="仿宋_GB2312"/>
          <w:color w:val="333333"/>
          <w:sz w:val="28"/>
          <w:szCs w:val="28"/>
          <w:shd w:val="clear" w:color="auto" w:fill="FFFFFF"/>
          <w:lang w:val="en-US" w:eastAsia="zh-CN"/>
        </w:rPr>
        <w:t>项目如未被纳入两部委（发改委、财政部）的储备清单，未通过四川省财政厅评审的，不支付任何费用；项目通过四川省财政厅评审成功入库的分两个阶段付费：</w:t>
      </w:r>
    </w:p>
    <w:p w14:paraId="58670FB8">
      <w:pPr>
        <w:adjustRightInd w:val="0"/>
        <w:snapToGrid w:val="0"/>
        <w:spacing w:line="360" w:lineRule="auto"/>
        <w:ind w:firstLine="560" w:firstLineChars="200"/>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1.项目被纳入两部委（发改委、财政部）的储备清单且通过四川省财政厅专家评审，纳入发行备选库后15个工作日内，采购人向成交供应商支付项目服务费用的50%；</w:t>
      </w:r>
    </w:p>
    <w:p w14:paraId="10516493">
      <w:pPr>
        <w:adjustRightInd w:val="0"/>
        <w:snapToGrid w:val="0"/>
        <w:spacing w:line="360" w:lineRule="auto"/>
        <w:ind w:firstLine="560" w:firstLineChars="200"/>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2.项目实现首笔债券发行后，自发行之日起15个工作日内，采购人向成交供应商支付此项目剩余服务费用的50%。</w:t>
      </w:r>
    </w:p>
    <w:p w14:paraId="5B6353F9">
      <w:pPr>
        <w:widowControl/>
        <w:ind w:firstLine="560" w:firstLineChars="200"/>
        <w:jc w:val="left"/>
        <w:rPr>
          <w:rFonts w:hint="eastAsia" w:ascii="仿宋" w:hAnsi="仿宋" w:eastAsia="仿宋" w:cs="仿宋"/>
          <w:kern w:val="0"/>
          <w:sz w:val="28"/>
          <w:szCs w:val="28"/>
          <w:lang w:val="en-US" w:eastAsia="zh-CN"/>
        </w:rPr>
      </w:pPr>
    </w:p>
    <w:p w14:paraId="1BC4A064">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 xml:space="preserve">甲方将应支付乙方的咨询服务费，划入乙方指定的如下账户: </w:t>
      </w:r>
    </w:p>
    <w:p w14:paraId="13E4D1CE">
      <w:pPr>
        <w:widowControl/>
        <w:ind w:firstLine="562" w:firstLineChars="200"/>
        <w:jc w:val="left"/>
        <w:rPr>
          <w:rFonts w:hint="default" w:ascii="仿宋" w:hAnsi="仿宋" w:eastAsia="仿宋" w:cs="仿宋"/>
          <w:b/>
          <w:bCs/>
          <w:kern w:val="0"/>
          <w:sz w:val="28"/>
          <w:szCs w:val="28"/>
          <w:u w:val="single"/>
          <w:lang w:val="en-US" w:eastAsia="zh-CN"/>
        </w:rPr>
      </w:pPr>
      <w:r>
        <w:rPr>
          <w:rFonts w:hint="eastAsia" w:ascii="仿宋" w:hAnsi="仿宋" w:eastAsia="仿宋" w:cs="仿宋"/>
          <w:b/>
          <w:bCs/>
          <w:kern w:val="0"/>
          <w:sz w:val="28"/>
          <w:szCs w:val="28"/>
          <w:u w:val="single"/>
          <w:lang w:val="en-US" w:eastAsia="zh-CN"/>
        </w:rPr>
        <w:t xml:space="preserve">户  名：                        </w:t>
      </w:r>
    </w:p>
    <w:p w14:paraId="0DF8F009">
      <w:pPr>
        <w:widowControl/>
        <w:ind w:firstLine="562" w:firstLineChars="200"/>
        <w:jc w:val="left"/>
        <w:rPr>
          <w:rFonts w:hint="default" w:ascii="仿宋" w:hAnsi="仿宋" w:eastAsia="仿宋" w:cs="仿宋"/>
          <w:b/>
          <w:bCs/>
          <w:kern w:val="0"/>
          <w:sz w:val="28"/>
          <w:szCs w:val="28"/>
          <w:u w:val="single"/>
          <w:lang w:val="en-US" w:eastAsia="zh-CN"/>
        </w:rPr>
      </w:pPr>
      <w:r>
        <w:rPr>
          <w:rFonts w:hint="eastAsia" w:ascii="仿宋" w:hAnsi="仿宋" w:eastAsia="仿宋" w:cs="仿宋"/>
          <w:b/>
          <w:bCs/>
          <w:kern w:val="0"/>
          <w:sz w:val="28"/>
          <w:szCs w:val="28"/>
          <w:u w:val="single"/>
          <w:lang w:val="en-US" w:eastAsia="zh-CN"/>
        </w:rPr>
        <w:t xml:space="preserve">开户行：                        </w:t>
      </w:r>
    </w:p>
    <w:p w14:paraId="115FE52B">
      <w:pPr>
        <w:widowControl/>
        <w:ind w:firstLine="562" w:firstLineChars="200"/>
        <w:jc w:val="left"/>
        <w:rPr>
          <w:rFonts w:ascii="仿宋_GB2312" w:hAnsi="仿宋_GB2312" w:eastAsia="仿宋_GB2312" w:cs="仿宋_GB2312"/>
          <w:color w:val="333333"/>
          <w:sz w:val="28"/>
          <w:szCs w:val="28"/>
          <w:shd w:val="clear" w:color="auto" w:fill="FFFFFF"/>
        </w:rPr>
      </w:pPr>
      <w:r>
        <w:rPr>
          <w:rFonts w:hint="eastAsia" w:ascii="仿宋" w:hAnsi="仿宋" w:eastAsia="仿宋" w:cs="仿宋"/>
          <w:b/>
          <w:bCs/>
          <w:kern w:val="0"/>
          <w:sz w:val="28"/>
          <w:szCs w:val="28"/>
          <w:u w:val="single"/>
          <w:lang w:val="en-US" w:eastAsia="zh-CN"/>
        </w:rPr>
        <w:t xml:space="preserve">账  号：                        </w:t>
      </w:r>
    </w:p>
    <w:p w14:paraId="6B870008">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八</w:t>
      </w:r>
      <w:r>
        <w:rPr>
          <w:rFonts w:hint="eastAsia" w:ascii="仿宋_GB2312" w:hAnsi="仿宋_GB2312" w:eastAsia="仿宋_GB2312" w:cs="仿宋_GB2312"/>
          <w:b/>
          <w:bCs/>
          <w:color w:val="333333"/>
          <w:sz w:val="28"/>
          <w:szCs w:val="28"/>
          <w:shd w:val="clear" w:color="auto" w:fill="FFFFFF"/>
        </w:rPr>
        <w:t>条 违约条款</w:t>
      </w:r>
    </w:p>
    <w:p w14:paraId="00B8CE73">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16</w:t>
      </w:r>
      <w:r>
        <w:rPr>
          <w:rFonts w:hint="eastAsia" w:ascii="仿宋_GB2312" w:hAnsi="仿宋_GB2312" w:eastAsia="仿宋_GB2312" w:cs="仿宋_GB2312"/>
          <w:color w:val="333333"/>
          <w:sz w:val="28"/>
          <w:szCs w:val="28"/>
          <w:shd w:val="clear" w:color="auto" w:fill="FFFFFF"/>
        </w:rPr>
        <w:t>、因乙方原因导致不能按时提交成果文件时，逾期将承担每日应收未收金额</w:t>
      </w:r>
      <w:r>
        <w:rPr>
          <w:rFonts w:hint="eastAsia" w:ascii="仿宋_GB2312" w:hAnsi="仿宋_GB2312" w:eastAsia="仿宋_GB2312" w:cs="仿宋_GB2312"/>
          <w:color w:val="333333"/>
          <w:sz w:val="28"/>
          <w:szCs w:val="28"/>
          <w:shd w:val="clear" w:color="auto" w:fill="FFFFFF"/>
          <w:lang w:val="en-US" w:eastAsia="zh-CN"/>
        </w:rPr>
        <w:t>千</w:t>
      </w:r>
      <w:r>
        <w:rPr>
          <w:rFonts w:hint="eastAsia" w:ascii="仿宋_GB2312" w:hAnsi="仿宋_GB2312" w:eastAsia="仿宋_GB2312" w:cs="仿宋_GB2312"/>
          <w:color w:val="333333"/>
          <w:sz w:val="28"/>
          <w:szCs w:val="28"/>
          <w:shd w:val="clear" w:color="auto" w:fill="FFFFFF"/>
        </w:rPr>
        <w:t>分之三的违约金。</w:t>
      </w:r>
    </w:p>
    <w:p w14:paraId="68A5ABBC">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九</w:t>
      </w:r>
      <w:r>
        <w:rPr>
          <w:rFonts w:hint="eastAsia" w:ascii="仿宋_GB2312" w:hAnsi="仿宋_GB2312" w:eastAsia="仿宋_GB2312" w:cs="仿宋_GB2312"/>
          <w:b/>
          <w:bCs/>
          <w:color w:val="333333"/>
          <w:sz w:val="28"/>
          <w:szCs w:val="28"/>
          <w:shd w:val="clear" w:color="auto" w:fill="FFFFFF"/>
        </w:rPr>
        <w:t>条 合同的履行、修改、变更和解除</w:t>
      </w:r>
    </w:p>
    <w:p w14:paraId="3DF91022">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17</w:t>
      </w:r>
      <w:r>
        <w:rPr>
          <w:rFonts w:hint="eastAsia" w:ascii="仿宋_GB2312" w:hAnsi="仿宋_GB2312" w:eastAsia="仿宋_GB2312" w:cs="仿宋_GB2312"/>
          <w:color w:val="333333"/>
          <w:sz w:val="28"/>
          <w:szCs w:val="28"/>
          <w:shd w:val="clear" w:color="auto" w:fill="FFFFFF"/>
        </w:rPr>
        <w:t>、本合同生效后，双方应认真履行合同义务，任何一方不得擅自修改、变更或解除。若确需修改、变更或解除时，应由双方协商达成书面合同。但是，若一方因不可抗力无力履行本合同所规定的义务时，另一方有权终止本合同。</w:t>
      </w:r>
    </w:p>
    <w:p w14:paraId="320636FF">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18</w:t>
      </w:r>
      <w:r>
        <w:rPr>
          <w:rFonts w:hint="eastAsia" w:ascii="仿宋_GB2312" w:hAnsi="仿宋_GB2312" w:eastAsia="仿宋_GB2312" w:cs="仿宋_GB2312"/>
          <w:color w:val="333333"/>
          <w:sz w:val="28"/>
          <w:szCs w:val="28"/>
          <w:shd w:val="clear" w:color="auto" w:fill="FFFFFF"/>
        </w:rPr>
        <w:t xml:space="preserve">、在本合同终止和解除后: </w:t>
      </w:r>
    </w:p>
    <w:p w14:paraId="203E37F8">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（1）乙方有权收取甲方未付的咨询顾问服务费；</w:t>
      </w:r>
    </w:p>
    <w:p w14:paraId="47B60888">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（2）双方交付各自控制或持有的、对方要求归还的属于对方的文件及资料。</w:t>
      </w:r>
    </w:p>
    <w:p w14:paraId="0B14175E">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第十条 合同条款的可分割性</w:t>
      </w:r>
    </w:p>
    <w:p w14:paraId="4FCB0971">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19</w:t>
      </w:r>
      <w:r>
        <w:rPr>
          <w:rFonts w:hint="eastAsia" w:ascii="仿宋_GB2312" w:hAnsi="仿宋_GB2312" w:eastAsia="仿宋_GB2312" w:cs="仿宋_GB2312"/>
          <w:color w:val="333333"/>
          <w:sz w:val="28"/>
          <w:szCs w:val="28"/>
          <w:shd w:val="clear" w:color="auto" w:fill="FFFFFF"/>
        </w:rPr>
        <w:t>、本合同任何条款的失效不影响其他条款的有效性。</w:t>
      </w:r>
    </w:p>
    <w:p w14:paraId="1F28718F">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w:t>
      </w:r>
      <w:r>
        <w:rPr>
          <w:rFonts w:hint="eastAsia" w:ascii="仿宋_GB2312" w:hAnsi="仿宋_GB2312" w:eastAsia="仿宋_GB2312" w:cs="仿宋_GB2312"/>
          <w:b/>
          <w:bCs/>
          <w:color w:val="333333"/>
          <w:sz w:val="28"/>
          <w:szCs w:val="28"/>
          <w:shd w:val="clear" w:color="auto" w:fill="FFFFFF"/>
          <w:lang w:val="en-US" w:eastAsia="zh-CN"/>
        </w:rPr>
        <w:t>一</w:t>
      </w:r>
      <w:r>
        <w:rPr>
          <w:rFonts w:hint="eastAsia" w:ascii="仿宋_GB2312" w:hAnsi="仿宋_GB2312" w:eastAsia="仿宋_GB2312" w:cs="仿宋_GB2312"/>
          <w:b/>
          <w:bCs/>
          <w:color w:val="333333"/>
          <w:sz w:val="28"/>
          <w:szCs w:val="28"/>
          <w:shd w:val="clear" w:color="auto" w:fill="FFFFFF"/>
        </w:rPr>
        <w:t>条 本合同的生效及期限</w:t>
      </w:r>
    </w:p>
    <w:p w14:paraId="618B3BBA">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20</w:t>
      </w:r>
      <w:r>
        <w:rPr>
          <w:rFonts w:hint="eastAsia" w:ascii="仿宋_GB2312" w:hAnsi="仿宋_GB2312" w:eastAsia="仿宋_GB2312" w:cs="仿宋_GB2312"/>
          <w:color w:val="333333"/>
          <w:sz w:val="28"/>
          <w:szCs w:val="28"/>
          <w:shd w:val="clear" w:color="auto" w:fill="FFFFFF"/>
        </w:rPr>
        <w:t>、本合同自双方法定代表人或其授权代表签字、法人盖章之日起生效；</w:t>
      </w:r>
    </w:p>
    <w:p w14:paraId="20C1A341">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21</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lang w:val="en-US" w:eastAsia="zh-CN"/>
        </w:rPr>
        <w:t>自签订合同之日起至项目通过四川省财政评审成功入库后项目实现首笔债券发行的全生命周期</w:t>
      </w:r>
      <w:r>
        <w:rPr>
          <w:rFonts w:hint="eastAsia" w:ascii="仿宋_GB2312" w:hAnsi="仿宋_GB2312" w:eastAsia="仿宋_GB2312" w:cs="仿宋_GB2312"/>
          <w:color w:val="333333"/>
          <w:sz w:val="28"/>
          <w:szCs w:val="28"/>
          <w:shd w:val="clear" w:color="auto" w:fill="FFFFFF"/>
        </w:rPr>
        <w:t>。</w:t>
      </w:r>
    </w:p>
    <w:p w14:paraId="538DFC88">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w:t>
      </w:r>
      <w:r>
        <w:rPr>
          <w:rFonts w:hint="eastAsia" w:ascii="仿宋_GB2312" w:hAnsi="仿宋_GB2312" w:eastAsia="仿宋_GB2312" w:cs="仿宋_GB2312"/>
          <w:b/>
          <w:bCs/>
          <w:color w:val="333333"/>
          <w:sz w:val="28"/>
          <w:szCs w:val="28"/>
          <w:shd w:val="clear" w:color="auto" w:fill="FFFFFF"/>
          <w:lang w:val="en-US" w:eastAsia="zh-CN"/>
        </w:rPr>
        <w:t>二</w:t>
      </w:r>
      <w:r>
        <w:rPr>
          <w:rFonts w:hint="eastAsia" w:ascii="仿宋_GB2312" w:hAnsi="仿宋_GB2312" w:eastAsia="仿宋_GB2312" w:cs="仿宋_GB2312"/>
          <w:b/>
          <w:bCs/>
          <w:color w:val="333333"/>
          <w:sz w:val="28"/>
          <w:szCs w:val="28"/>
          <w:shd w:val="clear" w:color="auto" w:fill="FFFFFF"/>
        </w:rPr>
        <w:t>条 附则</w:t>
      </w:r>
    </w:p>
    <w:p w14:paraId="09FAC7A1">
      <w:pPr>
        <w:pStyle w:val="5"/>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t xml:space="preserve">    </w:t>
      </w:r>
      <w:r>
        <w:rPr>
          <w:rFonts w:hint="eastAsia" w:ascii="仿宋_GB2312" w:hAnsi="仿宋_GB2312" w:eastAsia="仿宋_GB2312" w:cs="仿宋_GB2312"/>
          <w:color w:val="333333"/>
          <w:sz w:val="28"/>
          <w:szCs w:val="28"/>
          <w:shd w:val="clear" w:color="auto" w:fill="FFFFFF"/>
          <w:lang w:val="en-US" w:eastAsia="zh-CN"/>
        </w:rPr>
        <w:t>22</w:t>
      </w:r>
      <w:r>
        <w:rPr>
          <w:rFonts w:hint="eastAsia" w:ascii="仿宋_GB2312" w:hAnsi="仿宋_GB2312" w:eastAsia="仿宋_GB2312" w:cs="仿宋_GB2312"/>
          <w:color w:val="333333"/>
          <w:sz w:val="28"/>
          <w:szCs w:val="28"/>
          <w:shd w:val="clear" w:color="auto" w:fill="FFFFFF"/>
        </w:rPr>
        <w:t>、本合同未尽事宜由合同双方本着友好协商的精神予以解决。未尽事宜协商的结果以书面记录并由双方法定代表人或其授权代表签字确认后生效，作为本合同的附件与本合同具有同等的法律效力。本合同书履行地为甲方所在地。发生争议由甲方所在地人民法院管辖。</w:t>
      </w:r>
    </w:p>
    <w:p w14:paraId="7CB1CA4C">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23</w:t>
      </w:r>
      <w:r>
        <w:rPr>
          <w:rFonts w:hint="eastAsia" w:ascii="仿宋_GB2312" w:hAnsi="仿宋_GB2312" w:eastAsia="仿宋_GB2312" w:cs="仿宋_GB2312"/>
          <w:color w:val="333333"/>
          <w:sz w:val="28"/>
          <w:szCs w:val="28"/>
          <w:shd w:val="clear" w:color="auto" w:fill="FFFFFF"/>
        </w:rPr>
        <w:t>、本合同一式肆份，双方各执贰份，具有同等法律效力。</w:t>
      </w:r>
    </w:p>
    <w:p w14:paraId="5414F610">
      <w:pPr>
        <w:adjustRightInd w:val="0"/>
        <w:snapToGrid w:val="0"/>
        <w:spacing w:line="360" w:lineRule="auto"/>
        <w:rPr>
          <w:rFonts w:ascii="仿宋_GB2312" w:hAnsi="仿宋_GB2312" w:eastAsia="仿宋_GB2312" w:cs="仿宋_GB2312"/>
          <w:color w:val="333333"/>
          <w:sz w:val="28"/>
          <w:szCs w:val="28"/>
          <w:shd w:val="clear" w:color="auto" w:fill="FFFFFF"/>
        </w:rPr>
      </w:pPr>
    </w:p>
    <w:p w14:paraId="1D4BDB1B">
      <w:pPr>
        <w:adjustRightInd w:val="0"/>
        <w:snapToGrid w:val="0"/>
        <w:spacing w:line="360" w:lineRule="auto"/>
        <w:jc w:val="both"/>
        <w:rPr>
          <w:rFonts w:hint="eastAsia" w:ascii="仿宋_GB2312" w:hAnsi="仿宋_GB2312" w:eastAsia="仿宋_GB2312" w:cs="仿宋_GB2312"/>
          <w:color w:val="333333"/>
          <w:sz w:val="28"/>
          <w:szCs w:val="28"/>
          <w:shd w:val="clear" w:color="auto" w:fill="FFFFFF"/>
          <w:lang w:eastAsia="zh-CN"/>
        </w:rPr>
      </w:pPr>
    </w:p>
    <w:p w14:paraId="71A0EA2E">
      <w:pPr>
        <w:pStyle w:val="2"/>
        <w:rPr>
          <w:rFonts w:hint="eastAsia"/>
          <w:lang w:eastAsia="zh-CN"/>
        </w:rPr>
      </w:pPr>
    </w:p>
    <w:p w14:paraId="139F3F87">
      <w:pPr>
        <w:pStyle w:val="3"/>
        <w:rPr>
          <w:rFonts w:hint="eastAsia"/>
          <w:lang w:eastAsia="zh-CN"/>
        </w:rPr>
      </w:pPr>
    </w:p>
    <w:p w14:paraId="183A84CE">
      <w:pPr>
        <w:rPr>
          <w:rFonts w:hint="eastAsia"/>
          <w:lang w:eastAsia="zh-CN"/>
        </w:rPr>
      </w:pPr>
    </w:p>
    <w:p w14:paraId="47D45250">
      <w:pPr>
        <w:pStyle w:val="2"/>
        <w:rPr>
          <w:rFonts w:hint="eastAsia"/>
          <w:lang w:eastAsia="zh-CN"/>
        </w:rPr>
      </w:pPr>
    </w:p>
    <w:p w14:paraId="4D399E58">
      <w:pPr>
        <w:pStyle w:val="3"/>
        <w:rPr>
          <w:rFonts w:hint="eastAsia"/>
          <w:lang w:eastAsia="zh-CN"/>
        </w:rPr>
      </w:pPr>
    </w:p>
    <w:p w14:paraId="70A41D6B">
      <w:pPr>
        <w:rPr>
          <w:rFonts w:hint="eastAsia"/>
          <w:lang w:eastAsia="zh-CN"/>
        </w:rPr>
      </w:pPr>
    </w:p>
    <w:p w14:paraId="3A0F58F3">
      <w:pPr>
        <w:pStyle w:val="2"/>
        <w:rPr>
          <w:rFonts w:hint="eastAsia"/>
          <w:lang w:eastAsia="zh-CN"/>
        </w:rPr>
      </w:pPr>
    </w:p>
    <w:p w14:paraId="423CF970">
      <w:pPr>
        <w:pStyle w:val="3"/>
        <w:rPr>
          <w:rFonts w:hint="eastAsia"/>
          <w:lang w:eastAsia="zh-CN"/>
        </w:rPr>
      </w:pPr>
    </w:p>
    <w:p w14:paraId="3CC7A5AC">
      <w:pPr>
        <w:rPr>
          <w:rFonts w:hint="eastAsia"/>
          <w:lang w:eastAsia="zh-CN"/>
        </w:rPr>
      </w:pPr>
    </w:p>
    <w:p w14:paraId="22C15600">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17DF2A3F">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lang w:val="en-US" w:eastAsia="zh-CN"/>
        </w:rPr>
        <w:t>以下无正文</w:t>
      </w:r>
      <w:r>
        <w:rPr>
          <w:rFonts w:hint="eastAsia" w:ascii="仿宋_GB2312" w:hAnsi="仿宋_GB2312" w:eastAsia="仿宋_GB2312" w:cs="仿宋_GB2312"/>
          <w:color w:val="333333"/>
          <w:sz w:val="28"/>
          <w:szCs w:val="28"/>
          <w:shd w:val="clear" w:color="auto" w:fill="FFFFFF"/>
          <w:lang w:eastAsia="zh-CN"/>
        </w:rPr>
        <w:t>）</w:t>
      </w:r>
    </w:p>
    <w:p w14:paraId="7D5E06E2">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3352FD86">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13467111">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39FC8450">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4CB91737">
      <w:pPr>
        <w:adjustRightInd w:val="0"/>
        <w:snapToGrid w:val="0"/>
        <w:spacing w:line="360" w:lineRule="auto"/>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 xml:space="preserve">甲方(盖章): </w:t>
      </w:r>
    </w:p>
    <w:p w14:paraId="7741A115">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负责</w:t>
      </w:r>
      <w:r>
        <w:rPr>
          <w:rFonts w:hint="eastAsia" w:ascii="仿宋_GB2312" w:hAnsi="仿宋_GB2312" w:eastAsia="仿宋_GB2312" w:cs="仿宋_GB2312"/>
          <w:color w:val="333333"/>
          <w:sz w:val="28"/>
          <w:szCs w:val="28"/>
          <w:shd w:val="clear" w:color="auto" w:fill="FFFFFF"/>
        </w:rPr>
        <w:t>人或授权代表：</w:t>
      </w:r>
    </w:p>
    <w:p w14:paraId="1F7061B8">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经办人:</w:t>
      </w:r>
    </w:p>
    <w:p w14:paraId="5177DB6B">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年    月    日</w:t>
      </w:r>
    </w:p>
    <w:p w14:paraId="65CBEE9D">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34F1009D">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608E0151">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6FCA8FA4">
      <w:pPr>
        <w:adjustRightInd w:val="0"/>
        <w:snapToGrid w:val="0"/>
        <w:spacing w:line="360" w:lineRule="auto"/>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乙方(盖章):</w:t>
      </w:r>
    </w:p>
    <w:p w14:paraId="120E6163">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法定代表人或授权代表：</w:t>
      </w:r>
    </w:p>
    <w:p w14:paraId="6DEAD8A0">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经办人：</w:t>
      </w:r>
    </w:p>
    <w:p w14:paraId="74C95E15">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09A">
    <w:pPr>
      <w:pStyle w:val="7"/>
      <w:jc w:val="center"/>
      <w:rPr>
        <w:rFonts w:ascii="仿宋" w:hAnsi="仿宋" w:eastAsia="仿宋"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4568">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3C4568">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p w14:paraId="5ECBD60A">
    <w:pPr>
      <w:pStyle w:val="7"/>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OGVjYTQ4ZDQzZjY1OWYzOWFiYjM0YjJiZDY3ZGYifQ=="/>
  </w:docVars>
  <w:rsids>
    <w:rsidRoot w:val="00747642"/>
    <w:rsid w:val="00000738"/>
    <w:rsid w:val="00000D59"/>
    <w:rsid w:val="00002530"/>
    <w:rsid w:val="0000265C"/>
    <w:rsid w:val="0000298A"/>
    <w:rsid w:val="000034B8"/>
    <w:rsid w:val="00003C74"/>
    <w:rsid w:val="00003C85"/>
    <w:rsid w:val="000043BC"/>
    <w:rsid w:val="0000446D"/>
    <w:rsid w:val="0000535A"/>
    <w:rsid w:val="00007523"/>
    <w:rsid w:val="000102B7"/>
    <w:rsid w:val="000103E5"/>
    <w:rsid w:val="000105DB"/>
    <w:rsid w:val="000107EC"/>
    <w:rsid w:val="000110B7"/>
    <w:rsid w:val="00011E5D"/>
    <w:rsid w:val="00011EAB"/>
    <w:rsid w:val="000126B2"/>
    <w:rsid w:val="000131AE"/>
    <w:rsid w:val="00015C99"/>
    <w:rsid w:val="00016F32"/>
    <w:rsid w:val="0001718B"/>
    <w:rsid w:val="000204A8"/>
    <w:rsid w:val="000206AF"/>
    <w:rsid w:val="0002096A"/>
    <w:rsid w:val="00021B2B"/>
    <w:rsid w:val="000224A1"/>
    <w:rsid w:val="00023345"/>
    <w:rsid w:val="00023595"/>
    <w:rsid w:val="000240B3"/>
    <w:rsid w:val="00024911"/>
    <w:rsid w:val="00024DED"/>
    <w:rsid w:val="00025C44"/>
    <w:rsid w:val="00026364"/>
    <w:rsid w:val="00026456"/>
    <w:rsid w:val="00026D31"/>
    <w:rsid w:val="00030400"/>
    <w:rsid w:val="00030FC9"/>
    <w:rsid w:val="0003138D"/>
    <w:rsid w:val="00032D2F"/>
    <w:rsid w:val="00033E32"/>
    <w:rsid w:val="000343DD"/>
    <w:rsid w:val="000350DB"/>
    <w:rsid w:val="000359C2"/>
    <w:rsid w:val="00037F89"/>
    <w:rsid w:val="00040DBA"/>
    <w:rsid w:val="00041842"/>
    <w:rsid w:val="00041D80"/>
    <w:rsid w:val="00043D33"/>
    <w:rsid w:val="00045E26"/>
    <w:rsid w:val="0004643F"/>
    <w:rsid w:val="0004710F"/>
    <w:rsid w:val="00047B91"/>
    <w:rsid w:val="0005237A"/>
    <w:rsid w:val="0005242F"/>
    <w:rsid w:val="000532A5"/>
    <w:rsid w:val="00057541"/>
    <w:rsid w:val="00057723"/>
    <w:rsid w:val="00057A74"/>
    <w:rsid w:val="00057BF9"/>
    <w:rsid w:val="00057E84"/>
    <w:rsid w:val="00061641"/>
    <w:rsid w:val="000621A7"/>
    <w:rsid w:val="000630BF"/>
    <w:rsid w:val="000632CD"/>
    <w:rsid w:val="0006358F"/>
    <w:rsid w:val="0006408C"/>
    <w:rsid w:val="0006408D"/>
    <w:rsid w:val="00066E1F"/>
    <w:rsid w:val="00067558"/>
    <w:rsid w:val="00067C26"/>
    <w:rsid w:val="00070138"/>
    <w:rsid w:val="0007063D"/>
    <w:rsid w:val="00073AD2"/>
    <w:rsid w:val="00074117"/>
    <w:rsid w:val="0008024E"/>
    <w:rsid w:val="000818AA"/>
    <w:rsid w:val="00081F88"/>
    <w:rsid w:val="00082C72"/>
    <w:rsid w:val="00082E6C"/>
    <w:rsid w:val="00083404"/>
    <w:rsid w:val="00083F23"/>
    <w:rsid w:val="0008431D"/>
    <w:rsid w:val="00084323"/>
    <w:rsid w:val="00084D6D"/>
    <w:rsid w:val="00085450"/>
    <w:rsid w:val="0008557A"/>
    <w:rsid w:val="00085D42"/>
    <w:rsid w:val="000866A5"/>
    <w:rsid w:val="00087386"/>
    <w:rsid w:val="00087F0C"/>
    <w:rsid w:val="000900FE"/>
    <w:rsid w:val="00090438"/>
    <w:rsid w:val="00090647"/>
    <w:rsid w:val="00091007"/>
    <w:rsid w:val="000942CD"/>
    <w:rsid w:val="00094EC8"/>
    <w:rsid w:val="0009674A"/>
    <w:rsid w:val="000A0D7F"/>
    <w:rsid w:val="000A13EC"/>
    <w:rsid w:val="000A199C"/>
    <w:rsid w:val="000A56D3"/>
    <w:rsid w:val="000A7103"/>
    <w:rsid w:val="000B11CC"/>
    <w:rsid w:val="000B13F5"/>
    <w:rsid w:val="000B1DB0"/>
    <w:rsid w:val="000B3344"/>
    <w:rsid w:val="000B3866"/>
    <w:rsid w:val="000B3ADC"/>
    <w:rsid w:val="000B4A58"/>
    <w:rsid w:val="000B5376"/>
    <w:rsid w:val="000B58A9"/>
    <w:rsid w:val="000C0A74"/>
    <w:rsid w:val="000C2A3F"/>
    <w:rsid w:val="000C3564"/>
    <w:rsid w:val="000C4494"/>
    <w:rsid w:val="000C46E9"/>
    <w:rsid w:val="000C526D"/>
    <w:rsid w:val="000C542E"/>
    <w:rsid w:val="000C55CB"/>
    <w:rsid w:val="000C5C71"/>
    <w:rsid w:val="000C5DFB"/>
    <w:rsid w:val="000C752C"/>
    <w:rsid w:val="000D00A7"/>
    <w:rsid w:val="000D07BC"/>
    <w:rsid w:val="000D0B02"/>
    <w:rsid w:val="000D2965"/>
    <w:rsid w:val="000D3838"/>
    <w:rsid w:val="000D3B44"/>
    <w:rsid w:val="000D4586"/>
    <w:rsid w:val="000D4B87"/>
    <w:rsid w:val="000D5454"/>
    <w:rsid w:val="000D5500"/>
    <w:rsid w:val="000D58DD"/>
    <w:rsid w:val="000D5F44"/>
    <w:rsid w:val="000E18AC"/>
    <w:rsid w:val="000E22BD"/>
    <w:rsid w:val="000E26C5"/>
    <w:rsid w:val="000E2BB5"/>
    <w:rsid w:val="000E2D19"/>
    <w:rsid w:val="000E2EE8"/>
    <w:rsid w:val="000E3343"/>
    <w:rsid w:val="000E354F"/>
    <w:rsid w:val="000E4153"/>
    <w:rsid w:val="000E7785"/>
    <w:rsid w:val="000E7A52"/>
    <w:rsid w:val="000E7FD5"/>
    <w:rsid w:val="000F04CB"/>
    <w:rsid w:val="000F0FF6"/>
    <w:rsid w:val="000F1F2A"/>
    <w:rsid w:val="000F24B3"/>
    <w:rsid w:val="000F36F8"/>
    <w:rsid w:val="000F3CBB"/>
    <w:rsid w:val="000F472F"/>
    <w:rsid w:val="000F504F"/>
    <w:rsid w:val="000F5535"/>
    <w:rsid w:val="000F6B99"/>
    <w:rsid w:val="000F79B7"/>
    <w:rsid w:val="000F7BDD"/>
    <w:rsid w:val="000F7EA8"/>
    <w:rsid w:val="000F7EDE"/>
    <w:rsid w:val="0010001C"/>
    <w:rsid w:val="001006CD"/>
    <w:rsid w:val="00100E45"/>
    <w:rsid w:val="001012F5"/>
    <w:rsid w:val="0010310E"/>
    <w:rsid w:val="00103AE1"/>
    <w:rsid w:val="00103DAB"/>
    <w:rsid w:val="00104AC5"/>
    <w:rsid w:val="00105A69"/>
    <w:rsid w:val="00105DA4"/>
    <w:rsid w:val="0010604B"/>
    <w:rsid w:val="00106278"/>
    <w:rsid w:val="00106287"/>
    <w:rsid w:val="00107B62"/>
    <w:rsid w:val="00112618"/>
    <w:rsid w:val="0011287F"/>
    <w:rsid w:val="001137B9"/>
    <w:rsid w:val="0011641D"/>
    <w:rsid w:val="00117066"/>
    <w:rsid w:val="00117082"/>
    <w:rsid w:val="0011755F"/>
    <w:rsid w:val="00120143"/>
    <w:rsid w:val="00120CC9"/>
    <w:rsid w:val="00120DF2"/>
    <w:rsid w:val="001217D4"/>
    <w:rsid w:val="00122192"/>
    <w:rsid w:val="001229E1"/>
    <w:rsid w:val="001229F8"/>
    <w:rsid w:val="001237AC"/>
    <w:rsid w:val="00123DC2"/>
    <w:rsid w:val="00124AA5"/>
    <w:rsid w:val="00124BAA"/>
    <w:rsid w:val="001253A4"/>
    <w:rsid w:val="0012619D"/>
    <w:rsid w:val="00127BA2"/>
    <w:rsid w:val="001308D5"/>
    <w:rsid w:val="0013167E"/>
    <w:rsid w:val="00132500"/>
    <w:rsid w:val="0013456D"/>
    <w:rsid w:val="00134DF1"/>
    <w:rsid w:val="001355A4"/>
    <w:rsid w:val="0014075D"/>
    <w:rsid w:val="001412CD"/>
    <w:rsid w:val="00141734"/>
    <w:rsid w:val="00141C1F"/>
    <w:rsid w:val="00142304"/>
    <w:rsid w:val="001428ED"/>
    <w:rsid w:val="001430BA"/>
    <w:rsid w:val="0014474D"/>
    <w:rsid w:val="00144B34"/>
    <w:rsid w:val="00145588"/>
    <w:rsid w:val="001472EB"/>
    <w:rsid w:val="00147359"/>
    <w:rsid w:val="001473B3"/>
    <w:rsid w:val="00150754"/>
    <w:rsid w:val="001527EF"/>
    <w:rsid w:val="00152DD6"/>
    <w:rsid w:val="00152DE9"/>
    <w:rsid w:val="001533F1"/>
    <w:rsid w:val="001534DF"/>
    <w:rsid w:val="00153889"/>
    <w:rsid w:val="00153AA4"/>
    <w:rsid w:val="00153E66"/>
    <w:rsid w:val="00154A31"/>
    <w:rsid w:val="001554D8"/>
    <w:rsid w:val="00156122"/>
    <w:rsid w:val="001564CE"/>
    <w:rsid w:val="00160C40"/>
    <w:rsid w:val="00161261"/>
    <w:rsid w:val="00161724"/>
    <w:rsid w:val="00161917"/>
    <w:rsid w:val="00162A62"/>
    <w:rsid w:val="00163631"/>
    <w:rsid w:val="001644E2"/>
    <w:rsid w:val="001653BC"/>
    <w:rsid w:val="00166641"/>
    <w:rsid w:val="00170F3C"/>
    <w:rsid w:val="001711DD"/>
    <w:rsid w:val="00171A71"/>
    <w:rsid w:val="0017293C"/>
    <w:rsid w:val="00172EB9"/>
    <w:rsid w:val="00173F41"/>
    <w:rsid w:val="00174980"/>
    <w:rsid w:val="00174B36"/>
    <w:rsid w:val="001755A6"/>
    <w:rsid w:val="00175A03"/>
    <w:rsid w:val="00176201"/>
    <w:rsid w:val="001763D6"/>
    <w:rsid w:val="001805E9"/>
    <w:rsid w:val="00180AF7"/>
    <w:rsid w:val="00180D65"/>
    <w:rsid w:val="00182667"/>
    <w:rsid w:val="0018476A"/>
    <w:rsid w:val="0018513A"/>
    <w:rsid w:val="00186706"/>
    <w:rsid w:val="00186C94"/>
    <w:rsid w:val="00187D2A"/>
    <w:rsid w:val="00190180"/>
    <w:rsid w:val="001909FD"/>
    <w:rsid w:val="0019113C"/>
    <w:rsid w:val="00191F97"/>
    <w:rsid w:val="0019236D"/>
    <w:rsid w:val="00193AFE"/>
    <w:rsid w:val="00194019"/>
    <w:rsid w:val="00194E8C"/>
    <w:rsid w:val="001951F4"/>
    <w:rsid w:val="00195803"/>
    <w:rsid w:val="001963C7"/>
    <w:rsid w:val="00197462"/>
    <w:rsid w:val="001A0C93"/>
    <w:rsid w:val="001A0DD5"/>
    <w:rsid w:val="001A2EB8"/>
    <w:rsid w:val="001A337A"/>
    <w:rsid w:val="001A37C1"/>
    <w:rsid w:val="001A385B"/>
    <w:rsid w:val="001A3BF1"/>
    <w:rsid w:val="001A3D42"/>
    <w:rsid w:val="001A3E7D"/>
    <w:rsid w:val="001A492E"/>
    <w:rsid w:val="001A4CF3"/>
    <w:rsid w:val="001A5294"/>
    <w:rsid w:val="001A52C8"/>
    <w:rsid w:val="001A560B"/>
    <w:rsid w:val="001B0120"/>
    <w:rsid w:val="001B1141"/>
    <w:rsid w:val="001B1150"/>
    <w:rsid w:val="001B1C02"/>
    <w:rsid w:val="001B1CA9"/>
    <w:rsid w:val="001B2092"/>
    <w:rsid w:val="001B3B1A"/>
    <w:rsid w:val="001B588F"/>
    <w:rsid w:val="001B66A4"/>
    <w:rsid w:val="001B776D"/>
    <w:rsid w:val="001C16B9"/>
    <w:rsid w:val="001C1AB9"/>
    <w:rsid w:val="001C268C"/>
    <w:rsid w:val="001C446C"/>
    <w:rsid w:val="001C53CE"/>
    <w:rsid w:val="001C5920"/>
    <w:rsid w:val="001D0186"/>
    <w:rsid w:val="001D0923"/>
    <w:rsid w:val="001D1223"/>
    <w:rsid w:val="001D24BD"/>
    <w:rsid w:val="001D24C0"/>
    <w:rsid w:val="001D2BE6"/>
    <w:rsid w:val="001D418D"/>
    <w:rsid w:val="001D445A"/>
    <w:rsid w:val="001D4731"/>
    <w:rsid w:val="001D4A8D"/>
    <w:rsid w:val="001D5CB6"/>
    <w:rsid w:val="001D6A99"/>
    <w:rsid w:val="001D74E8"/>
    <w:rsid w:val="001D78C3"/>
    <w:rsid w:val="001D7A38"/>
    <w:rsid w:val="001D7F7A"/>
    <w:rsid w:val="001E1F28"/>
    <w:rsid w:val="001E1F6F"/>
    <w:rsid w:val="001E270F"/>
    <w:rsid w:val="001E2AE0"/>
    <w:rsid w:val="001E3522"/>
    <w:rsid w:val="001E4304"/>
    <w:rsid w:val="001E4511"/>
    <w:rsid w:val="001E47DB"/>
    <w:rsid w:val="001E4F07"/>
    <w:rsid w:val="001E5EEA"/>
    <w:rsid w:val="001E5F08"/>
    <w:rsid w:val="001E6B32"/>
    <w:rsid w:val="001E70EA"/>
    <w:rsid w:val="001F16B1"/>
    <w:rsid w:val="001F202B"/>
    <w:rsid w:val="001F25A4"/>
    <w:rsid w:val="001F3921"/>
    <w:rsid w:val="001F3C49"/>
    <w:rsid w:val="001F3E03"/>
    <w:rsid w:val="001F41D2"/>
    <w:rsid w:val="001F42FF"/>
    <w:rsid w:val="001F45FB"/>
    <w:rsid w:val="001F533B"/>
    <w:rsid w:val="001F56C6"/>
    <w:rsid w:val="001F6320"/>
    <w:rsid w:val="001F7A14"/>
    <w:rsid w:val="001F7BF9"/>
    <w:rsid w:val="001F7E27"/>
    <w:rsid w:val="002009EF"/>
    <w:rsid w:val="0020117E"/>
    <w:rsid w:val="00201642"/>
    <w:rsid w:val="00201ED1"/>
    <w:rsid w:val="00204EB9"/>
    <w:rsid w:val="002061F9"/>
    <w:rsid w:val="00206C10"/>
    <w:rsid w:val="00207827"/>
    <w:rsid w:val="002078E3"/>
    <w:rsid w:val="00211049"/>
    <w:rsid w:val="00211ABD"/>
    <w:rsid w:val="00211D3B"/>
    <w:rsid w:val="00211ED8"/>
    <w:rsid w:val="00212805"/>
    <w:rsid w:val="00212B91"/>
    <w:rsid w:val="00212D6A"/>
    <w:rsid w:val="002132C3"/>
    <w:rsid w:val="00213307"/>
    <w:rsid w:val="00214066"/>
    <w:rsid w:val="00214DF0"/>
    <w:rsid w:val="00214E29"/>
    <w:rsid w:val="00215254"/>
    <w:rsid w:val="002158EB"/>
    <w:rsid w:val="00217362"/>
    <w:rsid w:val="00217742"/>
    <w:rsid w:val="00220D97"/>
    <w:rsid w:val="002216F3"/>
    <w:rsid w:val="00221705"/>
    <w:rsid w:val="00222447"/>
    <w:rsid w:val="00222603"/>
    <w:rsid w:val="00222C56"/>
    <w:rsid w:val="00222E68"/>
    <w:rsid w:val="002231D6"/>
    <w:rsid w:val="00224174"/>
    <w:rsid w:val="00225F19"/>
    <w:rsid w:val="0022616B"/>
    <w:rsid w:val="00226DB0"/>
    <w:rsid w:val="00227B95"/>
    <w:rsid w:val="0023049B"/>
    <w:rsid w:val="002306FD"/>
    <w:rsid w:val="00230B16"/>
    <w:rsid w:val="00230F2E"/>
    <w:rsid w:val="00232E82"/>
    <w:rsid w:val="00232F52"/>
    <w:rsid w:val="00233114"/>
    <w:rsid w:val="0023369D"/>
    <w:rsid w:val="002345B7"/>
    <w:rsid w:val="002348A0"/>
    <w:rsid w:val="00236DEA"/>
    <w:rsid w:val="00236ED5"/>
    <w:rsid w:val="00237784"/>
    <w:rsid w:val="00237803"/>
    <w:rsid w:val="002409BA"/>
    <w:rsid w:val="002417E0"/>
    <w:rsid w:val="002429CB"/>
    <w:rsid w:val="00242E85"/>
    <w:rsid w:val="00243BF6"/>
    <w:rsid w:val="00244982"/>
    <w:rsid w:val="0024500A"/>
    <w:rsid w:val="00246366"/>
    <w:rsid w:val="002471B4"/>
    <w:rsid w:val="002473AC"/>
    <w:rsid w:val="00251061"/>
    <w:rsid w:val="002516C3"/>
    <w:rsid w:val="00251E65"/>
    <w:rsid w:val="00253C56"/>
    <w:rsid w:val="00254A1C"/>
    <w:rsid w:val="00254B29"/>
    <w:rsid w:val="0025521B"/>
    <w:rsid w:val="002555F9"/>
    <w:rsid w:val="002566BD"/>
    <w:rsid w:val="00256D27"/>
    <w:rsid w:val="00260152"/>
    <w:rsid w:val="002608D5"/>
    <w:rsid w:val="00261542"/>
    <w:rsid w:val="00262205"/>
    <w:rsid w:val="002630ED"/>
    <w:rsid w:val="002639DB"/>
    <w:rsid w:val="00263B6B"/>
    <w:rsid w:val="0026518D"/>
    <w:rsid w:val="00265ED1"/>
    <w:rsid w:val="002704BA"/>
    <w:rsid w:val="002715AA"/>
    <w:rsid w:val="00273A9E"/>
    <w:rsid w:val="002743A8"/>
    <w:rsid w:val="00274468"/>
    <w:rsid w:val="002744D7"/>
    <w:rsid w:val="002746BE"/>
    <w:rsid w:val="00274A7C"/>
    <w:rsid w:val="00274C8C"/>
    <w:rsid w:val="00275528"/>
    <w:rsid w:val="0027635A"/>
    <w:rsid w:val="00280235"/>
    <w:rsid w:val="00280959"/>
    <w:rsid w:val="00281284"/>
    <w:rsid w:val="00283015"/>
    <w:rsid w:val="0028342C"/>
    <w:rsid w:val="00284145"/>
    <w:rsid w:val="0028427B"/>
    <w:rsid w:val="002856C4"/>
    <w:rsid w:val="0028713E"/>
    <w:rsid w:val="002901CD"/>
    <w:rsid w:val="002905E8"/>
    <w:rsid w:val="00290C12"/>
    <w:rsid w:val="00291200"/>
    <w:rsid w:val="002936AF"/>
    <w:rsid w:val="00293719"/>
    <w:rsid w:val="00295376"/>
    <w:rsid w:val="00295F80"/>
    <w:rsid w:val="00296023"/>
    <w:rsid w:val="00296665"/>
    <w:rsid w:val="002A0456"/>
    <w:rsid w:val="002A266B"/>
    <w:rsid w:val="002A2694"/>
    <w:rsid w:val="002A2B3B"/>
    <w:rsid w:val="002A3D16"/>
    <w:rsid w:val="002A3D19"/>
    <w:rsid w:val="002A541B"/>
    <w:rsid w:val="002A5F24"/>
    <w:rsid w:val="002A6105"/>
    <w:rsid w:val="002A66A8"/>
    <w:rsid w:val="002A7727"/>
    <w:rsid w:val="002B13C6"/>
    <w:rsid w:val="002B1BA8"/>
    <w:rsid w:val="002B207D"/>
    <w:rsid w:val="002B244F"/>
    <w:rsid w:val="002B2732"/>
    <w:rsid w:val="002B332A"/>
    <w:rsid w:val="002B3EE3"/>
    <w:rsid w:val="002B412D"/>
    <w:rsid w:val="002B45AA"/>
    <w:rsid w:val="002B56E1"/>
    <w:rsid w:val="002B5F53"/>
    <w:rsid w:val="002C0302"/>
    <w:rsid w:val="002C1532"/>
    <w:rsid w:val="002C1BFA"/>
    <w:rsid w:val="002C1C2E"/>
    <w:rsid w:val="002C31F6"/>
    <w:rsid w:val="002C348A"/>
    <w:rsid w:val="002C421F"/>
    <w:rsid w:val="002C4C68"/>
    <w:rsid w:val="002C55FA"/>
    <w:rsid w:val="002C58A4"/>
    <w:rsid w:val="002C62F7"/>
    <w:rsid w:val="002C6E92"/>
    <w:rsid w:val="002D17C0"/>
    <w:rsid w:val="002D1EDB"/>
    <w:rsid w:val="002D28B1"/>
    <w:rsid w:val="002D3A70"/>
    <w:rsid w:val="002D406D"/>
    <w:rsid w:val="002D4A3B"/>
    <w:rsid w:val="002D4C43"/>
    <w:rsid w:val="002D516E"/>
    <w:rsid w:val="002D57F0"/>
    <w:rsid w:val="002D5800"/>
    <w:rsid w:val="002D5A29"/>
    <w:rsid w:val="002D6E57"/>
    <w:rsid w:val="002D7B8F"/>
    <w:rsid w:val="002E0E14"/>
    <w:rsid w:val="002E104D"/>
    <w:rsid w:val="002E1181"/>
    <w:rsid w:val="002E13D8"/>
    <w:rsid w:val="002E175E"/>
    <w:rsid w:val="002E2AC4"/>
    <w:rsid w:val="002E46AC"/>
    <w:rsid w:val="002E4800"/>
    <w:rsid w:val="002E4F29"/>
    <w:rsid w:val="002E4F78"/>
    <w:rsid w:val="002E583D"/>
    <w:rsid w:val="002E5CE8"/>
    <w:rsid w:val="002E705D"/>
    <w:rsid w:val="002E7881"/>
    <w:rsid w:val="002F15FE"/>
    <w:rsid w:val="002F1A8D"/>
    <w:rsid w:val="002F1EA2"/>
    <w:rsid w:val="002F2EA4"/>
    <w:rsid w:val="002F511A"/>
    <w:rsid w:val="002F513A"/>
    <w:rsid w:val="002F629B"/>
    <w:rsid w:val="002F71EF"/>
    <w:rsid w:val="002F7870"/>
    <w:rsid w:val="003003E2"/>
    <w:rsid w:val="003023CD"/>
    <w:rsid w:val="00302806"/>
    <w:rsid w:val="0030326C"/>
    <w:rsid w:val="003046EE"/>
    <w:rsid w:val="0030514A"/>
    <w:rsid w:val="00305971"/>
    <w:rsid w:val="00305DAD"/>
    <w:rsid w:val="00306300"/>
    <w:rsid w:val="00306499"/>
    <w:rsid w:val="003064CB"/>
    <w:rsid w:val="00306700"/>
    <w:rsid w:val="003079D9"/>
    <w:rsid w:val="003108E2"/>
    <w:rsid w:val="00312248"/>
    <w:rsid w:val="00312CAC"/>
    <w:rsid w:val="0031366F"/>
    <w:rsid w:val="00314E98"/>
    <w:rsid w:val="003200AE"/>
    <w:rsid w:val="003210E2"/>
    <w:rsid w:val="0032132D"/>
    <w:rsid w:val="0032194B"/>
    <w:rsid w:val="00322F78"/>
    <w:rsid w:val="003235AB"/>
    <w:rsid w:val="003242BA"/>
    <w:rsid w:val="003242FF"/>
    <w:rsid w:val="00324781"/>
    <w:rsid w:val="00324F5F"/>
    <w:rsid w:val="00325CBC"/>
    <w:rsid w:val="003267CA"/>
    <w:rsid w:val="00326CFC"/>
    <w:rsid w:val="003279D7"/>
    <w:rsid w:val="00327C7F"/>
    <w:rsid w:val="00331118"/>
    <w:rsid w:val="0033126A"/>
    <w:rsid w:val="00331287"/>
    <w:rsid w:val="003321CA"/>
    <w:rsid w:val="00333CCC"/>
    <w:rsid w:val="003349B5"/>
    <w:rsid w:val="00334FD3"/>
    <w:rsid w:val="00335C5E"/>
    <w:rsid w:val="00336362"/>
    <w:rsid w:val="00336663"/>
    <w:rsid w:val="00336A4A"/>
    <w:rsid w:val="00342870"/>
    <w:rsid w:val="00343661"/>
    <w:rsid w:val="00343BCA"/>
    <w:rsid w:val="003444F3"/>
    <w:rsid w:val="00345590"/>
    <w:rsid w:val="00347182"/>
    <w:rsid w:val="00347DE4"/>
    <w:rsid w:val="00347F22"/>
    <w:rsid w:val="003507B1"/>
    <w:rsid w:val="003507E9"/>
    <w:rsid w:val="003509DC"/>
    <w:rsid w:val="00350DD2"/>
    <w:rsid w:val="00351796"/>
    <w:rsid w:val="003523DA"/>
    <w:rsid w:val="003535B5"/>
    <w:rsid w:val="00354078"/>
    <w:rsid w:val="003542AA"/>
    <w:rsid w:val="003545C6"/>
    <w:rsid w:val="003551A4"/>
    <w:rsid w:val="00356DAB"/>
    <w:rsid w:val="00357965"/>
    <w:rsid w:val="0036073D"/>
    <w:rsid w:val="00361E4D"/>
    <w:rsid w:val="00362A7A"/>
    <w:rsid w:val="00364467"/>
    <w:rsid w:val="00364DCD"/>
    <w:rsid w:val="00365837"/>
    <w:rsid w:val="00365B2B"/>
    <w:rsid w:val="00366E41"/>
    <w:rsid w:val="003709DC"/>
    <w:rsid w:val="00370C73"/>
    <w:rsid w:val="00370E35"/>
    <w:rsid w:val="00371DBC"/>
    <w:rsid w:val="003723A3"/>
    <w:rsid w:val="00372D33"/>
    <w:rsid w:val="00372F22"/>
    <w:rsid w:val="003745D2"/>
    <w:rsid w:val="003746E1"/>
    <w:rsid w:val="00374E73"/>
    <w:rsid w:val="00375474"/>
    <w:rsid w:val="00375963"/>
    <w:rsid w:val="00375976"/>
    <w:rsid w:val="00376180"/>
    <w:rsid w:val="00377275"/>
    <w:rsid w:val="0037756F"/>
    <w:rsid w:val="003776E8"/>
    <w:rsid w:val="003805BC"/>
    <w:rsid w:val="00380A5C"/>
    <w:rsid w:val="00381B9B"/>
    <w:rsid w:val="00381FB8"/>
    <w:rsid w:val="003832FD"/>
    <w:rsid w:val="00383CF8"/>
    <w:rsid w:val="00383DF8"/>
    <w:rsid w:val="00385068"/>
    <w:rsid w:val="0038603A"/>
    <w:rsid w:val="00390EF2"/>
    <w:rsid w:val="00391787"/>
    <w:rsid w:val="003917B7"/>
    <w:rsid w:val="00391AE8"/>
    <w:rsid w:val="00394647"/>
    <w:rsid w:val="00394738"/>
    <w:rsid w:val="00395E4F"/>
    <w:rsid w:val="00395E6F"/>
    <w:rsid w:val="003961B9"/>
    <w:rsid w:val="0039706B"/>
    <w:rsid w:val="0039709A"/>
    <w:rsid w:val="0039772A"/>
    <w:rsid w:val="00397995"/>
    <w:rsid w:val="003A0479"/>
    <w:rsid w:val="003A0BAC"/>
    <w:rsid w:val="003A2E15"/>
    <w:rsid w:val="003A3020"/>
    <w:rsid w:val="003A34ED"/>
    <w:rsid w:val="003A39A0"/>
    <w:rsid w:val="003A5C20"/>
    <w:rsid w:val="003A612F"/>
    <w:rsid w:val="003B1C55"/>
    <w:rsid w:val="003B208E"/>
    <w:rsid w:val="003B3726"/>
    <w:rsid w:val="003B38CA"/>
    <w:rsid w:val="003B4238"/>
    <w:rsid w:val="003B4998"/>
    <w:rsid w:val="003B53C9"/>
    <w:rsid w:val="003B6280"/>
    <w:rsid w:val="003C01C2"/>
    <w:rsid w:val="003C0A65"/>
    <w:rsid w:val="003C198A"/>
    <w:rsid w:val="003C1B53"/>
    <w:rsid w:val="003C2518"/>
    <w:rsid w:val="003C3096"/>
    <w:rsid w:val="003C480A"/>
    <w:rsid w:val="003C4F45"/>
    <w:rsid w:val="003C52AB"/>
    <w:rsid w:val="003C5B92"/>
    <w:rsid w:val="003C5BAB"/>
    <w:rsid w:val="003C74BA"/>
    <w:rsid w:val="003C793A"/>
    <w:rsid w:val="003D16ED"/>
    <w:rsid w:val="003D1886"/>
    <w:rsid w:val="003D1E23"/>
    <w:rsid w:val="003D2249"/>
    <w:rsid w:val="003D24DD"/>
    <w:rsid w:val="003D2705"/>
    <w:rsid w:val="003D2D66"/>
    <w:rsid w:val="003D2F8E"/>
    <w:rsid w:val="003D32EE"/>
    <w:rsid w:val="003D3EF6"/>
    <w:rsid w:val="003D6638"/>
    <w:rsid w:val="003D79AF"/>
    <w:rsid w:val="003D79ED"/>
    <w:rsid w:val="003E06FA"/>
    <w:rsid w:val="003E10EE"/>
    <w:rsid w:val="003E1CFF"/>
    <w:rsid w:val="003E350D"/>
    <w:rsid w:val="003E4F4E"/>
    <w:rsid w:val="003E70AC"/>
    <w:rsid w:val="003E752D"/>
    <w:rsid w:val="003E7814"/>
    <w:rsid w:val="003E7F39"/>
    <w:rsid w:val="003F0326"/>
    <w:rsid w:val="003F056E"/>
    <w:rsid w:val="003F09C1"/>
    <w:rsid w:val="003F1D06"/>
    <w:rsid w:val="003F1E8A"/>
    <w:rsid w:val="003F25E9"/>
    <w:rsid w:val="003F2C8A"/>
    <w:rsid w:val="003F3A4A"/>
    <w:rsid w:val="003F3FE1"/>
    <w:rsid w:val="003F59A4"/>
    <w:rsid w:val="003F629F"/>
    <w:rsid w:val="003F6656"/>
    <w:rsid w:val="003F688F"/>
    <w:rsid w:val="003F6B06"/>
    <w:rsid w:val="003F70AE"/>
    <w:rsid w:val="003F79FB"/>
    <w:rsid w:val="00400E75"/>
    <w:rsid w:val="00401BE1"/>
    <w:rsid w:val="0040355F"/>
    <w:rsid w:val="00403A7C"/>
    <w:rsid w:val="0040400C"/>
    <w:rsid w:val="00404019"/>
    <w:rsid w:val="0040452B"/>
    <w:rsid w:val="00404B47"/>
    <w:rsid w:val="00404DAA"/>
    <w:rsid w:val="00406353"/>
    <w:rsid w:val="004075D3"/>
    <w:rsid w:val="0040774E"/>
    <w:rsid w:val="00407940"/>
    <w:rsid w:val="00411BFA"/>
    <w:rsid w:val="00412C7F"/>
    <w:rsid w:val="004137AF"/>
    <w:rsid w:val="00413FCA"/>
    <w:rsid w:val="00414175"/>
    <w:rsid w:val="004169AA"/>
    <w:rsid w:val="00416BD8"/>
    <w:rsid w:val="00421121"/>
    <w:rsid w:val="00421DE8"/>
    <w:rsid w:val="00422934"/>
    <w:rsid w:val="00424629"/>
    <w:rsid w:val="004257FD"/>
    <w:rsid w:val="004259DB"/>
    <w:rsid w:val="00426E19"/>
    <w:rsid w:val="004274F3"/>
    <w:rsid w:val="00430A63"/>
    <w:rsid w:val="00431034"/>
    <w:rsid w:val="004311D5"/>
    <w:rsid w:val="004327CF"/>
    <w:rsid w:val="00433AF9"/>
    <w:rsid w:val="00433FBC"/>
    <w:rsid w:val="00434E89"/>
    <w:rsid w:val="004373C7"/>
    <w:rsid w:val="00437FE5"/>
    <w:rsid w:val="0044080C"/>
    <w:rsid w:val="00440C2C"/>
    <w:rsid w:val="004416AC"/>
    <w:rsid w:val="004447CA"/>
    <w:rsid w:val="00445913"/>
    <w:rsid w:val="00445994"/>
    <w:rsid w:val="00445D7E"/>
    <w:rsid w:val="0044707B"/>
    <w:rsid w:val="004503B2"/>
    <w:rsid w:val="00450B7B"/>
    <w:rsid w:val="00451E23"/>
    <w:rsid w:val="0045470B"/>
    <w:rsid w:val="00454AA5"/>
    <w:rsid w:val="0045520D"/>
    <w:rsid w:val="00456BDD"/>
    <w:rsid w:val="00460803"/>
    <w:rsid w:val="004616C6"/>
    <w:rsid w:val="00461994"/>
    <w:rsid w:val="00461FA0"/>
    <w:rsid w:val="00462606"/>
    <w:rsid w:val="00463D95"/>
    <w:rsid w:val="00464B28"/>
    <w:rsid w:val="004658F5"/>
    <w:rsid w:val="00466F50"/>
    <w:rsid w:val="00467413"/>
    <w:rsid w:val="00467D50"/>
    <w:rsid w:val="00470048"/>
    <w:rsid w:val="004700A4"/>
    <w:rsid w:val="00470662"/>
    <w:rsid w:val="00473180"/>
    <w:rsid w:val="00473505"/>
    <w:rsid w:val="00473F07"/>
    <w:rsid w:val="0047478B"/>
    <w:rsid w:val="00475C02"/>
    <w:rsid w:val="00475EC8"/>
    <w:rsid w:val="004761FC"/>
    <w:rsid w:val="004764F3"/>
    <w:rsid w:val="00476738"/>
    <w:rsid w:val="00476946"/>
    <w:rsid w:val="00477643"/>
    <w:rsid w:val="00477741"/>
    <w:rsid w:val="00480012"/>
    <w:rsid w:val="00480DFD"/>
    <w:rsid w:val="00480F2E"/>
    <w:rsid w:val="004817AD"/>
    <w:rsid w:val="0048180D"/>
    <w:rsid w:val="00482073"/>
    <w:rsid w:val="004820C4"/>
    <w:rsid w:val="00482D62"/>
    <w:rsid w:val="00482FA0"/>
    <w:rsid w:val="00484F3A"/>
    <w:rsid w:val="00486469"/>
    <w:rsid w:val="00486706"/>
    <w:rsid w:val="0049157F"/>
    <w:rsid w:val="00491778"/>
    <w:rsid w:val="00494BA4"/>
    <w:rsid w:val="00495C1F"/>
    <w:rsid w:val="00495E10"/>
    <w:rsid w:val="00496532"/>
    <w:rsid w:val="004965F2"/>
    <w:rsid w:val="004971A0"/>
    <w:rsid w:val="004A0E17"/>
    <w:rsid w:val="004A0E55"/>
    <w:rsid w:val="004A1307"/>
    <w:rsid w:val="004A3589"/>
    <w:rsid w:val="004A358B"/>
    <w:rsid w:val="004A42A4"/>
    <w:rsid w:val="004A4346"/>
    <w:rsid w:val="004A5614"/>
    <w:rsid w:val="004A65AE"/>
    <w:rsid w:val="004A6842"/>
    <w:rsid w:val="004A714A"/>
    <w:rsid w:val="004B0242"/>
    <w:rsid w:val="004B2343"/>
    <w:rsid w:val="004B25B2"/>
    <w:rsid w:val="004B2BDD"/>
    <w:rsid w:val="004B3FF9"/>
    <w:rsid w:val="004B4106"/>
    <w:rsid w:val="004B4A75"/>
    <w:rsid w:val="004B4C83"/>
    <w:rsid w:val="004B4D6B"/>
    <w:rsid w:val="004B51D0"/>
    <w:rsid w:val="004B5235"/>
    <w:rsid w:val="004B551C"/>
    <w:rsid w:val="004B60B2"/>
    <w:rsid w:val="004B6EFF"/>
    <w:rsid w:val="004B7309"/>
    <w:rsid w:val="004B7A00"/>
    <w:rsid w:val="004C0E43"/>
    <w:rsid w:val="004C1994"/>
    <w:rsid w:val="004C1ABE"/>
    <w:rsid w:val="004C20CF"/>
    <w:rsid w:val="004C28C8"/>
    <w:rsid w:val="004C3620"/>
    <w:rsid w:val="004C37BC"/>
    <w:rsid w:val="004C3E6A"/>
    <w:rsid w:val="004C3F66"/>
    <w:rsid w:val="004C5648"/>
    <w:rsid w:val="004C5EEA"/>
    <w:rsid w:val="004C71FE"/>
    <w:rsid w:val="004C7D05"/>
    <w:rsid w:val="004D1EB0"/>
    <w:rsid w:val="004D2263"/>
    <w:rsid w:val="004D22B1"/>
    <w:rsid w:val="004D3164"/>
    <w:rsid w:val="004D32F5"/>
    <w:rsid w:val="004D4BFB"/>
    <w:rsid w:val="004D4C50"/>
    <w:rsid w:val="004D68C2"/>
    <w:rsid w:val="004E18A9"/>
    <w:rsid w:val="004E20E6"/>
    <w:rsid w:val="004E2930"/>
    <w:rsid w:val="004E378E"/>
    <w:rsid w:val="004E3D1C"/>
    <w:rsid w:val="004E46E0"/>
    <w:rsid w:val="004E52D3"/>
    <w:rsid w:val="004E6AE3"/>
    <w:rsid w:val="004E7908"/>
    <w:rsid w:val="004F031C"/>
    <w:rsid w:val="004F0FF0"/>
    <w:rsid w:val="004F12FA"/>
    <w:rsid w:val="004F1820"/>
    <w:rsid w:val="004F2575"/>
    <w:rsid w:val="004F28AE"/>
    <w:rsid w:val="004F367C"/>
    <w:rsid w:val="004F3E7A"/>
    <w:rsid w:val="004F4861"/>
    <w:rsid w:val="004F55AF"/>
    <w:rsid w:val="004F5DFF"/>
    <w:rsid w:val="004F6D5D"/>
    <w:rsid w:val="004F7F2D"/>
    <w:rsid w:val="005009AC"/>
    <w:rsid w:val="00500D53"/>
    <w:rsid w:val="00500EF2"/>
    <w:rsid w:val="005018C0"/>
    <w:rsid w:val="00501B20"/>
    <w:rsid w:val="005024D5"/>
    <w:rsid w:val="00502AD6"/>
    <w:rsid w:val="005031BC"/>
    <w:rsid w:val="00503384"/>
    <w:rsid w:val="005053B5"/>
    <w:rsid w:val="00505CFA"/>
    <w:rsid w:val="00505E85"/>
    <w:rsid w:val="00506E47"/>
    <w:rsid w:val="005101E1"/>
    <w:rsid w:val="00510B59"/>
    <w:rsid w:val="005115EC"/>
    <w:rsid w:val="00511BA1"/>
    <w:rsid w:val="005143B1"/>
    <w:rsid w:val="00514849"/>
    <w:rsid w:val="00514CB0"/>
    <w:rsid w:val="00515403"/>
    <w:rsid w:val="00515871"/>
    <w:rsid w:val="005179EA"/>
    <w:rsid w:val="00520F0A"/>
    <w:rsid w:val="005213AD"/>
    <w:rsid w:val="00521E1E"/>
    <w:rsid w:val="00521E65"/>
    <w:rsid w:val="00524EB5"/>
    <w:rsid w:val="005252B6"/>
    <w:rsid w:val="005259B8"/>
    <w:rsid w:val="00525D2F"/>
    <w:rsid w:val="005261D5"/>
    <w:rsid w:val="005265AE"/>
    <w:rsid w:val="005267DE"/>
    <w:rsid w:val="00526B97"/>
    <w:rsid w:val="00526CB5"/>
    <w:rsid w:val="00527F99"/>
    <w:rsid w:val="00530A2C"/>
    <w:rsid w:val="005314E1"/>
    <w:rsid w:val="0053165E"/>
    <w:rsid w:val="005317B1"/>
    <w:rsid w:val="005345B2"/>
    <w:rsid w:val="005349C6"/>
    <w:rsid w:val="00535E5A"/>
    <w:rsid w:val="00536E6E"/>
    <w:rsid w:val="00541993"/>
    <w:rsid w:val="00542606"/>
    <w:rsid w:val="00543FB5"/>
    <w:rsid w:val="00544990"/>
    <w:rsid w:val="00545544"/>
    <w:rsid w:val="00545DE0"/>
    <w:rsid w:val="00546021"/>
    <w:rsid w:val="0054649A"/>
    <w:rsid w:val="005465B1"/>
    <w:rsid w:val="005467D3"/>
    <w:rsid w:val="00547102"/>
    <w:rsid w:val="005534CD"/>
    <w:rsid w:val="00553A4B"/>
    <w:rsid w:val="0055475F"/>
    <w:rsid w:val="00556D67"/>
    <w:rsid w:val="00560247"/>
    <w:rsid w:val="005607E2"/>
    <w:rsid w:val="005619D1"/>
    <w:rsid w:val="005620AA"/>
    <w:rsid w:val="00563800"/>
    <w:rsid w:val="00564FAA"/>
    <w:rsid w:val="00565FB4"/>
    <w:rsid w:val="00567898"/>
    <w:rsid w:val="00570AC7"/>
    <w:rsid w:val="005717F8"/>
    <w:rsid w:val="00571F60"/>
    <w:rsid w:val="00572DE1"/>
    <w:rsid w:val="00573C6A"/>
    <w:rsid w:val="00575A2F"/>
    <w:rsid w:val="0058064A"/>
    <w:rsid w:val="00580EA7"/>
    <w:rsid w:val="005813C4"/>
    <w:rsid w:val="00583B8C"/>
    <w:rsid w:val="00586DF8"/>
    <w:rsid w:val="005907E3"/>
    <w:rsid w:val="00591451"/>
    <w:rsid w:val="005918A8"/>
    <w:rsid w:val="00592152"/>
    <w:rsid w:val="00593254"/>
    <w:rsid w:val="00593629"/>
    <w:rsid w:val="00593C37"/>
    <w:rsid w:val="005944A9"/>
    <w:rsid w:val="005944B2"/>
    <w:rsid w:val="005948B6"/>
    <w:rsid w:val="00596741"/>
    <w:rsid w:val="005969D1"/>
    <w:rsid w:val="005A00CD"/>
    <w:rsid w:val="005A22E7"/>
    <w:rsid w:val="005A287B"/>
    <w:rsid w:val="005A2FF0"/>
    <w:rsid w:val="005A3ACC"/>
    <w:rsid w:val="005A46DD"/>
    <w:rsid w:val="005A5D5A"/>
    <w:rsid w:val="005A6E2E"/>
    <w:rsid w:val="005A79B4"/>
    <w:rsid w:val="005A7DF0"/>
    <w:rsid w:val="005B0419"/>
    <w:rsid w:val="005B0474"/>
    <w:rsid w:val="005B047D"/>
    <w:rsid w:val="005B0527"/>
    <w:rsid w:val="005B055A"/>
    <w:rsid w:val="005B0EDE"/>
    <w:rsid w:val="005B2013"/>
    <w:rsid w:val="005B2BDC"/>
    <w:rsid w:val="005B3502"/>
    <w:rsid w:val="005B3E4A"/>
    <w:rsid w:val="005B3F0E"/>
    <w:rsid w:val="005B4220"/>
    <w:rsid w:val="005B4817"/>
    <w:rsid w:val="005B68BB"/>
    <w:rsid w:val="005B78F9"/>
    <w:rsid w:val="005C084D"/>
    <w:rsid w:val="005C0D01"/>
    <w:rsid w:val="005C2461"/>
    <w:rsid w:val="005C284F"/>
    <w:rsid w:val="005C3159"/>
    <w:rsid w:val="005C3CAD"/>
    <w:rsid w:val="005C47ED"/>
    <w:rsid w:val="005C4CEB"/>
    <w:rsid w:val="005C5F5E"/>
    <w:rsid w:val="005C6149"/>
    <w:rsid w:val="005C6410"/>
    <w:rsid w:val="005C6BD4"/>
    <w:rsid w:val="005C76D9"/>
    <w:rsid w:val="005C7B56"/>
    <w:rsid w:val="005D063D"/>
    <w:rsid w:val="005D1035"/>
    <w:rsid w:val="005D2271"/>
    <w:rsid w:val="005D29AE"/>
    <w:rsid w:val="005D3091"/>
    <w:rsid w:val="005D30B4"/>
    <w:rsid w:val="005D3A95"/>
    <w:rsid w:val="005D5A1F"/>
    <w:rsid w:val="005D5D62"/>
    <w:rsid w:val="005D64DE"/>
    <w:rsid w:val="005D66D3"/>
    <w:rsid w:val="005D759B"/>
    <w:rsid w:val="005D7A76"/>
    <w:rsid w:val="005D7D2C"/>
    <w:rsid w:val="005E072B"/>
    <w:rsid w:val="005E10B9"/>
    <w:rsid w:val="005E1426"/>
    <w:rsid w:val="005E18F5"/>
    <w:rsid w:val="005E2A08"/>
    <w:rsid w:val="005E2EB3"/>
    <w:rsid w:val="005E5AA3"/>
    <w:rsid w:val="005E77E5"/>
    <w:rsid w:val="005F0712"/>
    <w:rsid w:val="005F23E6"/>
    <w:rsid w:val="005F387D"/>
    <w:rsid w:val="005F3AED"/>
    <w:rsid w:val="005F3CFF"/>
    <w:rsid w:val="005F44A6"/>
    <w:rsid w:val="005F6E55"/>
    <w:rsid w:val="00600751"/>
    <w:rsid w:val="00600D46"/>
    <w:rsid w:val="006019E7"/>
    <w:rsid w:val="00601F21"/>
    <w:rsid w:val="0060298C"/>
    <w:rsid w:val="00603299"/>
    <w:rsid w:val="00605F95"/>
    <w:rsid w:val="006065D8"/>
    <w:rsid w:val="00606DF0"/>
    <w:rsid w:val="00607BB2"/>
    <w:rsid w:val="006109DC"/>
    <w:rsid w:val="00610AEE"/>
    <w:rsid w:val="006119F4"/>
    <w:rsid w:val="0061263E"/>
    <w:rsid w:val="00612727"/>
    <w:rsid w:val="00612F23"/>
    <w:rsid w:val="00613F96"/>
    <w:rsid w:val="00614216"/>
    <w:rsid w:val="006142BA"/>
    <w:rsid w:val="00616A18"/>
    <w:rsid w:val="00616D8E"/>
    <w:rsid w:val="006178C6"/>
    <w:rsid w:val="00617BA6"/>
    <w:rsid w:val="0062140C"/>
    <w:rsid w:val="00621546"/>
    <w:rsid w:val="00622EDA"/>
    <w:rsid w:val="0062488B"/>
    <w:rsid w:val="00625003"/>
    <w:rsid w:val="00625240"/>
    <w:rsid w:val="006256C3"/>
    <w:rsid w:val="00625CC2"/>
    <w:rsid w:val="00627C68"/>
    <w:rsid w:val="0063094F"/>
    <w:rsid w:val="00630A7F"/>
    <w:rsid w:val="00631633"/>
    <w:rsid w:val="00631AA0"/>
    <w:rsid w:val="00633709"/>
    <w:rsid w:val="00634456"/>
    <w:rsid w:val="00634717"/>
    <w:rsid w:val="00635062"/>
    <w:rsid w:val="0063555C"/>
    <w:rsid w:val="006358E7"/>
    <w:rsid w:val="00636029"/>
    <w:rsid w:val="0063738F"/>
    <w:rsid w:val="006373A6"/>
    <w:rsid w:val="00640736"/>
    <w:rsid w:val="006409F2"/>
    <w:rsid w:val="00641BD6"/>
    <w:rsid w:val="00644735"/>
    <w:rsid w:val="00644C20"/>
    <w:rsid w:val="00644DC2"/>
    <w:rsid w:val="00645BEF"/>
    <w:rsid w:val="00645C9A"/>
    <w:rsid w:val="00645DAD"/>
    <w:rsid w:val="00645EF3"/>
    <w:rsid w:val="0064625A"/>
    <w:rsid w:val="00646F48"/>
    <w:rsid w:val="00647195"/>
    <w:rsid w:val="006472CA"/>
    <w:rsid w:val="00647AED"/>
    <w:rsid w:val="00647C63"/>
    <w:rsid w:val="0065019D"/>
    <w:rsid w:val="00650D8C"/>
    <w:rsid w:val="00651357"/>
    <w:rsid w:val="0065265A"/>
    <w:rsid w:val="00654302"/>
    <w:rsid w:val="00655244"/>
    <w:rsid w:val="0065554F"/>
    <w:rsid w:val="00656541"/>
    <w:rsid w:val="0065717F"/>
    <w:rsid w:val="006579FC"/>
    <w:rsid w:val="006603E5"/>
    <w:rsid w:val="00663FE2"/>
    <w:rsid w:val="006658FF"/>
    <w:rsid w:val="00666421"/>
    <w:rsid w:val="00666606"/>
    <w:rsid w:val="00666D21"/>
    <w:rsid w:val="00667237"/>
    <w:rsid w:val="00670070"/>
    <w:rsid w:val="006703AF"/>
    <w:rsid w:val="00670A04"/>
    <w:rsid w:val="00670BF3"/>
    <w:rsid w:val="00670DC4"/>
    <w:rsid w:val="006714C6"/>
    <w:rsid w:val="00672C65"/>
    <w:rsid w:val="00673000"/>
    <w:rsid w:val="00673E30"/>
    <w:rsid w:val="0067442E"/>
    <w:rsid w:val="00677016"/>
    <w:rsid w:val="0067729C"/>
    <w:rsid w:val="0067774A"/>
    <w:rsid w:val="0068027C"/>
    <w:rsid w:val="006804AA"/>
    <w:rsid w:val="00680CE1"/>
    <w:rsid w:val="00680F23"/>
    <w:rsid w:val="00681853"/>
    <w:rsid w:val="00681A9D"/>
    <w:rsid w:val="00681C82"/>
    <w:rsid w:val="00682538"/>
    <w:rsid w:val="0068436F"/>
    <w:rsid w:val="00685BDC"/>
    <w:rsid w:val="00685F35"/>
    <w:rsid w:val="0068637A"/>
    <w:rsid w:val="006900D1"/>
    <w:rsid w:val="00691C0B"/>
    <w:rsid w:val="00692AC4"/>
    <w:rsid w:val="006935A9"/>
    <w:rsid w:val="006941F0"/>
    <w:rsid w:val="0069448B"/>
    <w:rsid w:val="00695545"/>
    <w:rsid w:val="0069613F"/>
    <w:rsid w:val="006966FE"/>
    <w:rsid w:val="00697C76"/>
    <w:rsid w:val="006A03D4"/>
    <w:rsid w:val="006A0935"/>
    <w:rsid w:val="006A0C39"/>
    <w:rsid w:val="006A114C"/>
    <w:rsid w:val="006A14C4"/>
    <w:rsid w:val="006A26A2"/>
    <w:rsid w:val="006A281F"/>
    <w:rsid w:val="006A4264"/>
    <w:rsid w:val="006A450B"/>
    <w:rsid w:val="006A4716"/>
    <w:rsid w:val="006A6867"/>
    <w:rsid w:val="006A6CC0"/>
    <w:rsid w:val="006A7569"/>
    <w:rsid w:val="006A7673"/>
    <w:rsid w:val="006A77B1"/>
    <w:rsid w:val="006B2573"/>
    <w:rsid w:val="006B3333"/>
    <w:rsid w:val="006B63C5"/>
    <w:rsid w:val="006B6E5D"/>
    <w:rsid w:val="006C0A56"/>
    <w:rsid w:val="006C0DCB"/>
    <w:rsid w:val="006C14F3"/>
    <w:rsid w:val="006C1C73"/>
    <w:rsid w:val="006C25C6"/>
    <w:rsid w:val="006C2A34"/>
    <w:rsid w:val="006C3508"/>
    <w:rsid w:val="006C3754"/>
    <w:rsid w:val="006C3DB7"/>
    <w:rsid w:val="006C4576"/>
    <w:rsid w:val="006C46D9"/>
    <w:rsid w:val="006C46F2"/>
    <w:rsid w:val="006C4C7A"/>
    <w:rsid w:val="006C5D18"/>
    <w:rsid w:val="006C7EDF"/>
    <w:rsid w:val="006D05E6"/>
    <w:rsid w:val="006D0E2F"/>
    <w:rsid w:val="006D126C"/>
    <w:rsid w:val="006D12BA"/>
    <w:rsid w:val="006D13F0"/>
    <w:rsid w:val="006D1B1C"/>
    <w:rsid w:val="006D1BA7"/>
    <w:rsid w:val="006D1C7D"/>
    <w:rsid w:val="006D31D8"/>
    <w:rsid w:val="006D3646"/>
    <w:rsid w:val="006D3855"/>
    <w:rsid w:val="006D3B34"/>
    <w:rsid w:val="006D3D4D"/>
    <w:rsid w:val="006D3F3A"/>
    <w:rsid w:val="006D4558"/>
    <w:rsid w:val="006E0D39"/>
    <w:rsid w:val="006E126D"/>
    <w:rsid w:val="006E1D64"/>
    <w:rsid w:val="006E27D2"/>
    <w:rsid w:val="006E3C48"/>
    <w:rsid w:val="006E3E68"/>
    <w:rsid w:val="006E4036"/>
    <w:rsid w:val="006E60A7"/>
    <w:rsid w:val="006F0FC5"/>
    <w:rsid w:val="006F363E"/>
    <w:rsid w:val="006F3ADD"/>
    <w:rsid w:val="006F43DF"/>
    <w:rsid w:val="006F44CF"/>
    <w:rsid w:val="006F4B55"/>
    <w:rsid w:val="006F5B2A"/>
    <w:rsid w:val="006F5E19"/>
    <w:rsid w:val="006F6493"/>
    <w:rsid w:val="006F6BA5"/>
    <w:rsid w:val="006F6CDF"/>
    <w:rsid w:val="00700D4C"/>
    <w:rsid w:val="00701F3C"/>
    <w:rsid w:val="00702CBC"/>
    <w:rsid w:val="007040FF"/>
    <w:rsid w:val="00704B14"/>
    <w:rsid w:val="007050AB"/>
    <w:rsid w:val="00706607"/>
    <w:rsid w:val="00707D7A"/>
    <w:rsid w:val="00710CAB"/>
    <w:rsid w:val="00711290"/>
    <w:rsid w:val="0071260A"/>
    <w:rsid w:val="00713E4D"/>
    <w:rsid w:val="007141A5"/>
    <w:rsid w:val="00714594"/>
    <w:rsid w:val="00714EE2"/>
    <w:rsid w:val="00715579"/>
    <w:rsid w:val="007179B8"/>
    <w:rsid w:val="00717C1E"/>
    <w:rsid w:val="00720952"/>
    <w:rsid w:val="00720B83"/>
    <w:rsid w:val="00721305"/>
    <w:rsid w:val="00721D37"/>
    <w:rsid w:val="00722495"/>
    <w:rsid w:val="007230AF"/>
    <w:rsid w:val="007247EB"/>
    <w:rsid w:val="0072508B"/>
    <w:rsid w:val="00725149"/>
    <w:rsid w:val="007274E0"/>
    <w:rsid w:val="00727C4D"/>
    <w:rsid w:val="00733715"/>
    <w:rsid w:val="00733C1C"/>
    <w:rsid w:val="007346AC"/>
    <w:rsid w:val="007349DF"/>
    <w:rsid w:val="0073547C"/>
    <w:rsid w:val="00736473"/>
    <w:rsid w:val="00737711"/>
    <w:rsid w:val="007416D5"/>
    <w:rsid w:val="00743522"/>
    <w:rsid w:val="00743AE9"/>
    <w:rsid w:val="00743D40"/>
    <w:rsid w:val="00744735"/>
    <w:rsid w:val="00744DEF"/>
    <w:rsid w:val="007453B3"/>
    <w:rsid w:val="00746276"/>
    <w:rsid w:val="00746AF4"/>
    <w:rsid w:val="00747642"/>
    <w:rsid w:val="00747B84"/>
    <w:rsid w:val="007504C1"/>
    <w:rsid w:val="00750599"/>
    <w:rsid w:val="0075109C"/>
    <w:rsid w:val="007528BE"/>
    <w:rsid w:val="00753743"/>
    <w:rsid w:val="00755439"/>
    <w:rsid w:val="00755A7B"/>
    <w:rsid w:val="00760F63"/>
    <w:rsid w:val="00760FED"/>
    <w:rsid w:val="00761CBE"/>
    <w:rsid w:val="00762994"/>
    <w:rsid w:val="007631C6"/>
    <w:rsid w:val="007634DB"/>
    <w:rsid w:val="00764909"/>
    <w:rsid w:val="00765A6C"/>
    <w:rsid w:val="00765F43"/>
    <w:rsid w:val="00770DB9"/>
    <w:rsid w:val="00771410"/>
    <w:rsid w:val="00772E82"/>
    <w:rsid w:val="00773BDF"/>
    <w:rsid w:val="007752CF"/>
    <w:rsid w:val="00776A96"/>
    <w:rsid w:val="007770BB"/>
    <w:rsid w:val="00777C47"/>
    <w:rsid w:val="007806A7"/>
    <w:rsid w:val="00780BA7"/>
    <w:rsid w:val="00781078"/>
    <w:rsid w:val="007827C6"/>
    <w:rsid w:val="007833D6"/>
    <w:rsid w:val="00783B0B"/>
    <w:rsid w:val="00785168"/>
    <w:rsid w:val="00785850"/>
    <w:rsid w:val="00785CD2"/>
    <w:rsid w:val="007873E3"/>
    <w:rsid w:val="007874A8"/>
    <w:rsid w:val="00790C5D"/>
    <w:rsid w:val="00791875"/>
    <w:rsid w:val="00791F40"/>
    <w:rsid w:val="00794F57"/>
    <w:rsid w:val="00796EBF"/>
    <w:rsid w:val="00796FD9"/>
    <w:rsid w:val="00797ADE"/>
    <w:rsid w:val="007A1E32"/>
    <w:rsid w:val="007A206C"/>
    <w:rsid w:val="007A27B4"/>
    <w:rsid w:val="007A29FF"/>
    <w:rsid w:val="007A3BD0"/>
    <w:rsid w:val="007A49A6"/>
    <w:rsid w:val="007A4E94"/>
    <w:rsid w:val="007A524B"/>
    <w:rsid w:val="007A6D52"/>
    <w:rsid w:val="007A7738"/>
    <w:rsid w:val="007A7B1B"/>
    <w:rsid w:val="007B226C"/>
    <w:rsid w:val="007B288E"/>
    <w:rsid w:val="007B3068"/>
    <w:rsid w:val="007B380D"/>
    <w:rsid w:val="007B3F45"/>
    <w:rsid w:val="007B4158"/>
    <w:rsid w:val="007B496E"/>
    <w:rsid w:val="007B6E39"/>
    <w:rsid w:val="007B7375"/>
    <w:rsid w:val="007B7897"/>
    <w:rsid w:val="007B7D41"/>
    <w:rsid w:val="007B7F3D"/>
    <w:rsid w:val="007C02A5"/>
    <w:rsid w:val="007C0352"/>
    <w:rsid w:val="007C2AE2"/>
    <w:rsid w:val="007C3AA1"/>
    <w:rsid w:val="007C3B27"/>
    <w:rsid w:val="007C4AB7"/>
    <w:rsid w:val="007C522F"/>
    <w:rsid w:val="007C5BE4"/>
    <w:rsid w:val="007C6521"/>
    <w:rsid w:val="007C673A"/>
    <w:rsid w:val="007C75D3"/>
    <w:rsid w:val="007C7A65"/>
    <w:rsid w:val="007D00B3"/>
    <w:rsid w:val="007D169F"/>
    <w:rsid w:val="007D21BC"/>
    <w:rsid w:val="007D5343"/>
    <w:rsid w:val="007D5A9E"/>
    <w:rsid w:val="007D7791"/>
    <w:rsid w:val="007E0439"/>
    <w:rsid w:val="007E0CAB"/>
    <w:rsid w:val="007E1F49"/>
    <w:rsid w:val="007E3D10"/>
    <w:rsid w:val="007E5A56"/>
    <w:rsid w:val="007E5BF6"/>
    <w:rsid w:val="007E6182"/>
    <w:rsid w:val="007E6ED5"/>
    <w:rsid w:val="007E6F80"/>
    <w:rsid w:val="007E725F"/>
    <w:rsid w:val="007F1028"/>
    <w:rsid w:val="007F12D9"/>
    <w:rsid w:val="007F18AE"/>
    <w:rsid w:val="007F1E5A"/>
    <w:rsid w:val="007F307A"/>
    <w:rsid w:val="007F3C5A"/>
    <w:rsid w:val="007F5010"/>
    <w:rsid w:val="007F7FEE"/>
    <w:rsid w:val="00800DE3"/>
    <w:rsid w:val="00801023"/>
    <w:rsid w:val="008025CA"/>
    <w:rsid w:val="00802836"/>
    <w:rsid w:val="008042A3"/>
    <w:rsid w:val="00804EBD"/>
    <w:rsid w:val="00805DD3"/>
    <w:rsid w:val="00806C5D"/>
    <w:rsid w:val="00807C16"/>
    <w:rsid w:val="00810506"/>
    <w:rsid w:val="0081155D"/>
    <w:rsid w:val="00811817"/>
    <w:rsid w:val="00811F2A"/>
    <w:rsid w:val="00812F38"/>
    <w:rsid w:val="00814210"/>
    <w:rsid w:val="00815B47"/>
    <w:rsid w:val="008166B2"/>
    <w:rsid w:val="00820071"/>
    <w:rsid w:val="0082032A"/>
    <w:rsid w:val="008203EF"/>
    <w:rsid w:val="00820F09"/>
    <w:rsid w:val="00820FA8"/>
    <w:rsid w:val="00821A8E"/>
    <w:rsid w:val="00821D58"/>
    <w:rsid w:val="00822630"/>
    <w:rsid w:val="00822D43"/>
    <w:rsid w:val="00823035"/>
    <w:rsid w:val="00826719"/>
    <w:rsid w:val="00827829"/>
    <w:rsid w:val="00830CCC"/>
    <w:rsid w:val="00830EFF"/>
    <w:rsid w:val="008310D6"/>
    <w:rsid w:val="00831620"/>
    <w:rsid w:val="0083277F"/>
    <w:rsid w:val="008329B3"/>
    <w:rsid w:val="00833E00"/>
    <w:rsid w:val="008353DA"/>
    <w:rsid w:val="00835FBE"/>
    <w:rsid w:val="008364DF"/>
    <w:rsid w:val="00836E00"/>
    <w:rsid w:val="008370B0"/>
    <w:rsid w:val="00837D95"/>
    <w:rsid w:val="0084071D"/>
    <w:rsid w:val="008407A6"/>
    <w:rsid w:val="00840D38"/>
    <w:rsid w:val="0084153A"/>
    <w:rsid w:val="008418BA"/>
    <w:rsid w:val="00841C93"/>
    <w:rsid w:val="008420AF"/>
    <w:rsid w:val="00842871"/>
    <w:rsid w:val="00842DFA"/>
    <w:rsid w:val="00843924"/>
    <w:rsid w:val="008447F2"/>
    <w:rsid w:val="00846FE7"/>
    <w:rsid w:val="00847F17"/>
    <w:rsid w:val="00850759"/>
    <w:rsid w:val="00851180"/>
    <w:rsid w:val="008512E0"/>
    <w:rsid w:val="008524D8"/>
    <w:rsid w:val="00853FBD"/>
    <w:rsid w:val="008544C9"/>
    <w:rsid w:val="0085574C"/>
    <w:rsid w:val="00855CD4"/>
    <w:rsid w:val="008568DC"/>
    <w:rsid w:val="00857F39"/>
    <w:rsid w:val="008607CF"/>
    <w:rsid w:val="00860D71"/>
    <w:rsid w:val="008614C1"/>
    <w:rsid w:val="0086168A"/>
    <w:rsid w:val="00861E05"/>
    <w:rsid w:val="00862C23"/>
    <w:rsid w:val="00863405"/>
    <w:rsid w:val="008637F8"/>
    <w:rsid w:val="008638B8"/>
    <w:rsid w:val="008639B7"/>
    <w:rsid w:val="00863BD1"/>
    <w:rsid w:val="00863C0C"/>
    <w:rsid w:val="0086405C"/>
    <w:rsid w:val="00864765"/>
    <w:rsid w:val="00864E93"/>
    <w:rsid w:val="00865A8C"/>
    <w:rsid w:val="008661F0"/>
    <w:rsid w:val="00867606"/>
    <w:rsid w:val="008676C1"/>
    <w:rsid w:val="0087071B"/>
    <w:rsid w:val="00870B53"/>
    <w:rsid w:val="008714EA"/>
    <w:rsid w:val="008739F0"/>
    <w:rsid w:val="008750A2"/>
    <w:rsid w:val="00875E4B"/>
    <w:rsid w:val="00876794"/>
    <w:rsid w:val="00876F75"/>
    <w:rsid w:val="00877CF1"/>
    <w:rsid w:val="0088014B"/>
    <w:rsid w:val="00880543"/>
    <w:rsid w:val="00880E67"/>
    <w:rsid w:val="008815EE"/>
    <w:rsid w:val="00881673"/>
    <w:rsid w:val="0088173F"/>
    <w:rsid w:val="0088243D"/>
    <w:rsid w:val="00882EF2"/>
    <w:rsid w:val="008834DE"/>
    <w:rsid w:val="0088385D"/>
    <w:rsid w:val="00883936"/>
    <w:rsid w:val="00883D9C"/>
    <w:rsid w:val="00885B1B"/>
    <w:rsid w:val="00886404"/>
    <w:rsid w:val="00887529"/>
    <w:rsid w:val="00887DFE"/>
    <w:rsid w:val="008900BD"/>
    <w:rsid w:val="0089212D"/>
    <w:rsid w:val="008946FB"/>
    <w:rsid w:val="00894FF4"/>
    <w:rsid w:val="00896CFE"/>
    <w:rsid w:val="008A15EA"/>
    <w:rsid w:val="008A1A0E"/>
    <w:rsid w:val="008A221C"/>
    <w:rsid w:val="008A227A"/>
    <w:rsid w:val="008A241B"/>
    <w:rsid w:val="008A2FF0"/>
    <w:rsid w:val="008A31B5"/>
    <w:rsid w:val="008A59A0"/>
    <w:rsid w:val="008A6204"/>
    <w:rsid w:val="008A78AC"/>
    <w:rsid w:val="008B089A"/>
    <w:rsid w:val="008B1FC7"/>
    <w:rsid w:val="008B219D"/>
    <w:rsid w:val="008B2BF9"/>
    <w:rsid w:val="008B3911"/>
    <w:rsid w:val="008B691C"/>
    <w:rsid w:val="008B7948"/>
    <w:rsid w:val="008C052F"/>
    <w:rsid w:val="008C0795"/>
    <w:rsid w:val="008C2435"/>
    <w:rsid w:val="008C32CE"/>
    <w:rsid w:val="008D04A4"/>
    <w:rsid w:val="008D120B"/>
    <w:rsid w:val="008D3C81"/>
    <w:rsid w:val="008D54B4"/>
    <w:rsid w:val="008D57D1"/>
    <w:rsid w:val="008D5823"/>
    <w:rsid w:val="008D6CFF"/>
    <w:rsid w:val="008D7599"/>
    <w:rsid w:val="008D7F46"/>
    <w:rsid w:val="008E0DC9"/>
    <w:rsid w:val="008E189A"/>
    <w:rsid w:val="008E2F78"/>
    <w:rsid w:val="008E3AAE"/>
    <w:rsid w:val="008E4671"/>
    <w:rsid w:val="008E5F6D"/>
    <w:rsid w:val="008E636E"/>
    <w:rsid w:val="008E7B5D"/>
    <w:rsid w:val="008F0F81"/>
    <w:rsid w:val="008F140D"/>
    <w:rsid w:val="008F336F"/>
    <w:rsid w:val="008F3815"/>
    <w:rsid w:val="008F44EC"/>
    <w:rsid w:val="008F463C"/>
    <w:rsid w:val="008F46C9"/>
    <w:rsid w:val="008F5F25"/>
    <w:rsid w:val="008F6060"/>
    <w:rsid w:val="008F7590"/>
    <w:rsid w:val="009026DA"/>
    <w:rsid w:val="00902F35"/>
    <w:rsid w:val="00903745"/>
    <w:rsid w:val="00905128"/>
    <w:rsid w:val="00905C3F"/>
    <w:rsid w:val="00906618"/>
    <w:rsid w:val="00906C4A"/>
    <w:rsid w:val="009070A8"/>
    <w:rsid w:val="009076F7"/>
    <w:rsid w:val="00907725"/>
    <w:rsid w:val="00907789"/>
    <w:rsid w:val="00907C7B"/>
    <w:rsid w:val="0091039F"/>
    <w:rsid w:val="00910A91"/>
    <w:rsid w:val="00910B2C"/>
    <w:rsid w:val="0091167C"/>
    <w:rsid w:val="00911E95"/>
    <w:rsid w:val="00912D73"/>
    <w:rsid w:val="00913244"/>
    <w:rsid w:val="00913B52"/>
    <w:rsid w:val="009140BB"/>
    <w:rsid w:val="00914631"/>
    <w:rsid w:val="00914A9B"/>
    <w:rsid w:val="00915BEA"/>
    <w:rsid w:val="0091747D"/>
    <w:rsid w:val="00917A38"/>
    <w:rsid w:val="00920489"/>
    <w:rsid w:val="00920D86"/>
    <w:rsid w:val="00921E84"/>
    <w:rsid w:val="00921F21"/>
    <w:rsid w:val="00922053"/>
    <w:rsid w:val="00924EEB"/>
    <w:rsid w:val="00925005"/>
    <w:rsid w:val="0092548F"/>
    <w:rsid w:val="00926D04"/>
    <w:rsid w:val="0093050C"/>
    <w:rsid w:val="00931E04"/>
    <w:rsid w:val="009329F8"/>
    <w:rsid w:val="00932ECC"/>
    <w:rsid w:val="00940442"/>
    <w:rsid w:val="00943510"/>
    <w:rsid w:val="00943B23"/>
    <w:rsid w:val="0094401D"/>
    <w:rsid w:val="00944F7B"/>
    <w:rsid w:val="00947E50"/>
    <w:rsid w:val="009507F5"/>
    <w:rsid w:val="00951A8F"/>
    <w:rsid w:val="009527BE"/>
    <w:rsid w:val="00952CBE"/>
    <w:rsid w:val="009548AD"/>
    <w:rsid w:val="00954E33"/>
    <w:rsid w:val="00954F2E"/>
    <w:rsid w:val="0095668D"/>
    <w:rsid w:val="00956E78"/>
    <w:rsid w:val="009576D2"/>
    <w:rsid w:val="00957DA2"/>
    <w:rsid w:val="00960C6A"/>
    <w:rsid w:val="00961535"/>
    <w:rsid w:val="00963AC2"/>
    <w:rsid w:val="009647E7"/>
    <w:rsid w:val="00964ED6"/>
    <w:rsid w:val="0096536D"/>
    <w:rsid w:val="00965A10"/>
    <w:rsid w:val="00965DEC"/>
    <w:rsid w:val="00966D55"/>
    <w:rsid w:val="00966E3F"/>
    <w:rsid w:val="00967E0D"/>
    <w:rsid w:val="00967E70"/>
    <w:rsid w:val="0097037D"/>
    <w:rsid w:val="00970762"/>
    <w:rsid w:val="00973E88"/>
    <w:rsid w:val="00974497"/>
    <w:rsid w:val="00974F7B"/>
    <w:rsid w:val="0097799B"/>
    <w:rsid w:val="00977D63"/>
    <w:rsid w:val="0098000C"/>
    <w:rsid w:val="009801F0"/>
    <w:rsid w:val="0098238D"/>
    <w:rsid w:val="00984ECF"/>
    <w:rsid w:val="00985084"/>
    <w:rsid w:val="009857E5"/>
    <w:rsid w:val="00986523"/>
    <w:rsid w:val="00986635"/>
    <w:rsid w:val="00986BCB"/>
    <w:rsid w:val="00987293"/>
    <w:rsid w:val="00987BB6"/>
    <w:rsid w:val="00991CEF"/>
    <w:rsid w:val="00992596"/>
    <w:rsid w:val="00992671"/>
    <w:rsid w:val="00992D7E"/>
    <w:rsid w:val="00992F27"/>
    <w:rsid w:val="00994151"/>
    <w:rsid w:val="009942A6"/>
    <w:rsid w:val="00995A39"/>
    <w:rsid w:val="00997B21"/>
    <w:rsid w:val="00997E42"/>
    <w:rsid w:val="009A12D3"/>
    <w:rsid w:val="009A1849"/>
    <w:rsid w:val="009A1E6E"/>
    <w:rsid w:val="009A21B3"/>
    <w:rsid w:val="009A3028"/>
    <w:rsid w:val="009A32D9"/>
    <w:rsid w:val="009A3B58"/>
    <w:rsid w:val="009A5E23"/>
    <w:rsid w:val="009A5F9B"/>
    <w:rsid w:val="009A685F"/>
    <w:rsid w:val="009A7954"/>
    <w:rsid w:val="009B1F3E"/>
    <w:rsid w:val="009B2133"/>
    <w:rsid w:val="009B345A"/>
    <w:rsid w:val="009B3AAE"/>
    <w:rsid w:val="009B43CF"/>
    <w:rsid w:val="009B4832"/>
    <w:rsid w:val="009B499D"/>
    <w:rsid w:val="009B4BFC"/>
    <w:rsid w:val="009B540A"/>
    <w:rsid w:val="009B6EA8"/>
    <w:rsid w:val="009C01DF"/>
    <w:rsid w:val="009C208C"/>
    <w:rsid w:val="009C211A"/>
    <w:rsid w:val="009C2C69"/>
    <w:rsid w:val="009C354C"/>
    <w:rsid w:val="009C3951"/>
    <w:rsid w:val="009C3990"/>
    <w:rsid w:val="009C4124"/>
    <w:rsid w:val="009C44A5"/>
    <w:rsid w:val="009C5EE7"/>
    <w:rsid w:val="009C7102"/>
    <w:rsid w:val="009D18A9"/>
    <w:rsid w:val="009D36F2"/>
    <w:rsid w:val="009D3859"/>
    <w:rsid w:val="009D3E78"/>
    <w:rsid w:val="009D3EF3"/>
    <w:rsid w:val="009D418A"/>
    <w:rsid w:val="009D58AD"/>
    <w:rsid w:val="009D6A92"/>
    <w:rsid w:val="009D7D89"/>
    <w:rsid w:val="009E17D5"/>
    <w:rsid w:val="009E2450"/>
    <w:rsid w:val="009E3508"/>
    <w:rsid w:val="009E37E0"/>
    <w:rsid w:val="009E3D2F"/>
    <w:rsid w:val="009E49D4"/>
    <w:rsid w:val="009E4B4D"/>
    <w:rsid w:val="009E5148"/>
    <w:rsid w:val="009E6187"/>
    <w:rsid w:val="009E63FD"/>
    <w:rsid w:val="009E668D"/>
    <w:rsid w:val="009E6DA4"/>
    <w:rsid w:val="009E79C7"/>
    <w:rsid w:val="009E7D94"/>
    <w:rsid w:val="009F0AF6"/>
    <w:rsid w:val="009F68B3"/>
    <w:rsid w:val="00A01F8A"/>
    <w:rsid w:val="00A027A1"/>
    <w:rsid w:val="00A03E93"/>
    <w:rsid w:val="00A0444F"/>
    <w:rsid w:val="00A04D16"/>
    <w:rsid w:val="00A05F5F"/>
    <w:rsid w:val="00A0764A"/>
    <w:rsid w:val="00A07738"/>
    <w:rsid w:val="00A07DAF"/>
    <w:rsid w:val="00A10C3B"/>
    <w:rsid w:val="00A11D76"/>
    <w:rsid w:val="00A137A8"/>
    <w:rsid w:val="00A13F02"/>
    <w:rsid w:val="00A14BDA"/>
    <w:rsid w:val="00A177B1"/>
    <w:rsid w:val="00A203BF"/>
    <w:rsid w:val="00A20FB9"/>
    <w:rsid w:val="00A21C91"/>
    <w:rsid w:val="00A25317"/>
    <w:rsid w:val="00A256DA"/>
    <w:rsid w:val="00A26242"/>
    <w:rsid w:val="00A27F86"/>
    <w:rsid w:val="00A31291"/>
    <w:rsid w:val="00A32631"/>
    <w:rsid w:val="00A32932"/>
    <w:rsid w:val="00A32E60"/>
    <w:rsid w:val="00A32EA5"/>
    <w:rsid w:val="00A337A2"/>
    <w:rsid w:val="00A33F43"/>
    <w:rsid w:val="00A34DE1"/>
    <w:rsid w:val="00A35A40"/>
    <w:rsid w:val="00A365FB"/>
    <w:rsid w:val="00A36740"/>
    <w:rsid w:val="00A36DA9"/>
    <w:rsid w:val="00A40BE8"/>
    <w:rsid w:val="00A4116B"/>
    <w:rsid w:val="00A413BA"/>
    <w:rsid w:val="00A41A41"/>
    <w:rsid w:val="00A4242F"/>
    <w:rsid w:val="00A43659"/>
    <w:rsid w:val="00A47C7E"/>
    <w:rsid w:val="00A51CF9"/>
    <w:rsid w:val="00A5319A"/>
    <w:rsid w:val="00A54785"/>
    <w:rsid w:val="00A553C0"/>
    <w:rsid w:val="00A55B22"/>
    <w:rsid w:val="00A57D95"/>
    <w:rsid w:val="00A601F3"/>
    <w:rsid w:val="00A6143E"/>
    <w:rsid w:val="00A62412"/>
    <w:rsid w:val="00A62507"/>
    <w:rsid w:val="00A628F3"/>
    <w:rsid w:val="00A62C34"/>
    <w:rsid w:val="00A62C3C"/>
    <w:rsid w:val="00A65D53"/>
    <w:rsid w:val="00A65FF5"/>
    <w:rsid w:val="00A71ACD"/>
    <w:rsid w:val="00A71B2B"/>
    <w:rsid w:val="00A72819"/>
    <w:rsid w:val="00A72938"/>
    <w:rsid w:val="00A734CA"/>
    <w:rsid w:val="00A7366B"/>
    <w:rsid w:val="00A73741"/>
    <w:rsid w:val="00A73FB3"/>
    <w:rsid w:val="00A7507C"/>
    <w:rsid w:val="00A773A7"/>
    <w:rsid w:val="00A77534"/>
    <w:rsid w:val="00A776A3"/>
    <w:rsid w:val="00A776B6"/>
    <w:rsid w:val="00A77DCB"/>
    <w:rsid w:val="00A808F5"/>
    <w:rsid w:val="00A81EA6"/>
    <w:rsid w:val="00A82B10"/>
    <w:rsid w:val="00A834D3"/>
    <w:rsid w:val="00A835FB"/>
    <w:rsid w:val="00A83C17"/>
    <w:rsid w:val="00A841EC"/>
    <w:rsid w:val="00A85CA3"/>
    <w:rsid w:val="00A85E4E"/>
    <w:rsid w:val="00A85FC9"/>
    <w:rsid w:val="00A90784"/>
    <w:rsid w:val="00A90F3C"/>
    <w:rsid w:val="00A92686"/>
    <w:rsid w:val="00A92F1E"/>
    <w:rsid w:val="00A93611"/>
    <w:rsid w:val="00A9390A"/>
    <w:rsid w:val="00A964DC"/>
    <w:rsid w:val="00A96D4B"/>
    <w:rsid w:val="00AA008C"/>
    <w:rsid w:val="00AA0666"/>
    <w:rsid w:val="00AA06F9"/>
    <w:rsid w:val="00AA13AB"/>
    <w:rsid w:val="00AA1758"/>
    <w:rsid w:val="00AA2388"/>
    <w:rsid w:val="00AA449A"/>
    <w:rsid w:val="00AA45D7"/>
    <w:rsid w:val="00AA58EC"/>
    <w:rsid w:val="00AA7574"/>
    <w:rsid w:val="00AA75AF"/>
    <w:rsid w:val="00AA7F57"/>
    <w:rsid w:val="00AA7F9E"/>
    <w:rsid w:val="00AB2159"/>
    <w:rsid w:val="00AB2559"/>
    <w:rsid w:val="00AB3423"/>
    <w:rsid w:val="00AB3813"/>
    <w:rsid w:val="00AB392A"/>
    <w:rsid w:val="00AB4D99"/>
    <w:rsid w:val="00AB6D57"/>
    <w:rsid w:val="00AB783E"/>
    <w:rsid w:val="00AC0213"/>
    <w:rsid w:val="00AC0284"/>
    <w:rsid w:val="00AC0F9C"/>
    <w:rsid w:val="00AC11FA"/>
    <w:rsid w:val="00AC1889"/>
    <w:rsid w:val="00AC1ABC"/>
    <w:rsid w:val="00AC1D20"/>
    <w:rsid w:val="00AC1DBB"/>
    <w:rsid w:val="00AC2990"/>
    <w:rsid w:val="00AC2E45"/>
    <w:rsid w:val="00AC2F43"/>
    <w:rsid w:val="00AC3F71"/>
    <w:rsid w:val="00AC4B97"/>
    <w:rsid w:val="00AC534B"/>
    <w:rsid w:val="00AC55D1"/>
    <w:rsid w:val="00AC666C"/>
    <w:rsid w:val="00AC6DB2"/>
    <w:rsid w:val="00AC7291"/>
    <w:rsid w:val="00AD092D"/>
    <w:rsid w:val="00AD0C4D"/>
    <w:rsid w:val="00AD3CAC"/>
    <w:rsid w:val="00AD419E"/>
    <w:rsid w:val="00AD5673"/>
    <w:rsid w:val="00AD5C9C"/>
    <w:rsid w:val="00AD6F73"/>
    <w:rsid w:val="00AE06D1"/>
    <w:rsid w:val="00AE14CA"/>
    <w:rsid w:val="00AE1A8C"/>
    <w:rsid w:val="00AE3A64"/>
    <w:rsid w:val="00AE41E0"/>
    <w:rsid w:val="00AE45E4"/>
    <w:rsid w:val="00AE5A7A"/>
    <w:rsid w:val="00AE5CC8"/>
    <w:rsid w:val="00AE6D7C"/>
    <w:rsid w:val="00AE6F37"/>
    <w:rsid w:val="00AE70CD"/>
    <w:rsid w:val="00AF0E14"/>
    <w:rsid w:val="00AF1B70"/>
    <w:rsid w:val="00AF3732"/>
    <w:rsid w:val="00AF3999"/>
    <w:rsid w:val="00AF3E7D"/>
    <w:rsid w:val="00AF598C"/>
    <w:rsid w:val="00AF6031"/>
    <w:rsid w:val="00AF6E77"/>
    <w:rsid w:val="00B00262"/>
    <w:rsid w:val="00B00945"/>
    <w:rsid w:val="00B00AF7"/>
    <w:rsid w:val="00B0209A"/>
    <w:rsid w:val="00B024C9"/>
    <w:rsid w:val="00B03196"/>
    <w:rsid w:val="00B04FBB"/>
    <w:rsid w:val="00B057D8"/>
    <w:rsid w:val="00B07268"/>
    <w:rsid w:val="00B07FA8"/>
    <w:rsid w:val="00B10E9A"/>
    <w:rsid w:val="00B118C5"/>
    <w:rsid w:val="00B12DFC"/>
    <w:rsid w:val="00B12F59"/>
    <w:rsid w:val="00B13D78"/>
    <w:rsid w:val="00B14E41"/>
    <w:rsid w:val="00B150FA"/>
    <w:rsid w:val="00B1540C"/>
    <w:rsid w:val="00B15CA5"/>
    <w:rsid w:val="00B15D3D"/>
    <w:rsid w:val="00B1664C"/>
    <w:rsid w:val="00B16882"/>
    <w:rsid w:val="00B16CB8"/>
    <w:rsid w:val="00B1719A"/>
    <w:rsid w:val="00B178FA"/>
    <w:rsid w:val="00B202F9"/>
    <w:rsid w:val="00B2036E"/>
    <w:rsid w:val="00B203EB"/>
    <w:rsid w:val="00B223BF"/>
    <w:rsid w:val="00B22B0E"/>
    <w:rsid w:val="00B240E8"/>
    <w:rsid w:val="00B2483A"/>
    <w:rsid w:val="00B24DD9"/>
    <w:rsid w:val="00B25660"/>
    <w:rsid w:val="00B26BC5"/>
    <w:rsid w:val="00B26C22"/>
    <w:rsid w:val="00B30708"/>
    <w:rsid w:val="00B3153E"/>
    <w:rsid w:val="00B337E1"/>
    <w:rsid w:val="00B339D5"/>
    <w:rsid w:val="00B340B4"/>
    <w:rsid w:val="00B34609"/>
    <w:rsid w:val="00B348CD"/>
    <w:rsid w:val="00B34928"/>
    <w:rsid w:val="00B35102"/>
    <w:rsid w:val="00B3575E"/>
    <w:rsid w:val="00B35C55"/>
    <w:rsid w:val="00B3656E"/>
    <w:rsid w:val="00B40B69"/>
    <w:rsid w:val="00B413B3"/>
    <w:rsid w:val="00B4233A"/>
    <w:rsid w:val="00B4281E"/>
    <w:rsid w:val="00B43C18"/>
    <w:rsid w:val="00B441DE"/>
    <w:rsid w:val="00B454B7"/>
    <w:rsid w:val="00B46DD3"/>
    <w:rsid w:val="00B47B39"/>
    <w:rsid w:val="00B50868"/>
    <w:rsid w:val="00B50BDF"/>
    <w:rsid w:val="00B518D4"/>
    <w:rsid w:val="00B5213B"/>
    <w:rsid w:val="00B52F6D"/>
    <w:rsid w:val="00B537B8"/>
    <w:rsid w:val="00B54B2C"/>
    <w:rsid w:val="00B54DBA"/>
    <w:rsid w:val="00B55712"/>
    <w:rsid w:val="00B56198"/>
    <w:rsid w:val="00B562B3"/>
    <w:rsid w:val="00B571D1"/>
    <w:rsid w:val="00B57A6B"/>
    <w:rsid w:val="00B6069A"/>
    <w:rsid w:val="00B60DBC"/>
    <w:rsid w:val="00B6262F"/>
    <w:rsid w:val="00B628A7"/>
    <w:rsid w:val="00B6438A"/>
    <w:rsid w:val="00B64BF1"/>
    <w:rsid w:val="00B64ED9"/>
    <w:rsid w:val="00B6558F"/>
    <w:rsid w:val="00B6679C"/>
    <w:rsid w:val="00B66C50"/>
    <w:rsid w:val="00B670AE"/>
    <w:rsid w:val="00B6723F"/>
    <w:rsid w:val="00B67F80"/>
    <w:rsid w:val="00B70415"/>
    <w:rsid w:val="00B7183B"/>
    <w:rsid w:val="00B71CAF"/>
    <w:rsid w:val="00B7215D"/>
    <w:rsid w:val="00B72F16"/>
    <w:rsid w:val="00B747F0"/>
    <w:rsid w:val="00B75856"/>
    <w:rsid w:val="00B75DC5"/>
    <w:rsid w:val="00B75FD0"/>
    <w:rsid w:val="00B761F5"/>
    <w:rsid w:val="00B76290"/>
    <w:rsid w:val="00B76541"/>
    <w:rsid w:val="00B76CEC"/>
    <w:rsid w:val="00B8016D"/>
    <w:rsid w:val="00B8025E"/>
    <w:rsid w:val="00B807C5"/>
    <w:rsid w:val="00B81404"/>
    <w:rsid w:val="00B822B1"/>
    <w:rsid w:val="00B86B13"/>
    <w:rsid w:val="00B87888"/>
    <w:rsid w:val="00B909D9"/>
    <w:rsid w:val="00B90CDD"/>
    <w:rsid w:val="00B916A1"/>
    <w:rsid w:val="00B917EE"/>
    <w:rsid w:val="00B9202D"/>
    <w:rsid w:val="00B920C5"/>
    <w:rsid w:val="00B92D3D"/>
    <w:rsid w:val="00B93A4A"/>
    <w:rsid w:val="00B93E1C"/>
    <w:rsid w:val="00B9430A"/>
    <w:rsid w:val="00B95647"/>
    <w:rsid w:val="00B95B8F"/>
    <w:rsid w:val="00B97EB2"/>
    <w:rsid w:val="00BA0965"/>
    <w:rsid w:val="00BA1245"/>
    <w:rsid w:val="00BA1B3F"/>
    <w:rsid w:val="00BA2780"/>
    <w:rsid w:val="00BA3776"/>
    <w:rsid w:val="00BA4374"/>
    <w:rsid w:val="00BA48B1"/>
    <w:rsid w:val="00BA54C8"/>
    <w:rsid w:val="00BA5E0D"/>
    <w:rsid w:val="00BA6B5A"/>
    <w:rsid w:val="00BA6DC8"/>
    <w:rsid w:val="00BB2160"/>
    <w:rsid w:val="00BB2198"/>
    <w:rsid w:val="00BB2A1B"/>
    <w:rsid w:val="00BB4078"/>
    <w:rsid w:val="00BB4902"/>
    <w:rsid w:val="00BB4AC5"/>
    <w:rsid w:val="00BB53C7"/>
    <w:rsid w:val="00BB66C5"/>
    <w:rsid w:val="00BB7064"/>
    <w:rsid w:val="00BC0767"/>
    <w:rsid w:val="00BC2668"/>
    <w:rsid w:val="00BC3F88"/>
    <w:rsid w:val="00BC4928"/>
    <w:rsid w:val="00BC5D30"/>
    <w:rsid w:val="00BC6D67"/>
    <w:rsid w:val="00BC795D"/>
    <w:rsid w:val="00BD141D"/>
    <w:rsid w:val="00BD2769"/>
    <w:rsid w:val="00BD2C1E"/>
    <w:rsid w:val="00BD2EF1"/>
    <w:rsid w:val="00BD3257"/>
    <w:rsid w:val="00BD379C"/>
    <w:rsid w:val="00BD3CC4"/>
    <w:rsid w:val="00BD4DA2"/>
    <w:rsid w:val="00BD65C8"/>
    <w:rsid w:val="00BD6ABB"/>
    <w:rsid w:val="00BD7648"/>
    <w:rsid w:val="00BD79A8"/>
    <w:rsid w:val="00BD7E85"/>
    <w:rsid w:val="00BD7FC5"/>
    <w:rsid w:val="00BE0627"/>
    <w:rsid w:val="00BE313C"/>
    <w:rsid w:val="00BE5343"/>
    <w:rsid w:val="00BE54F3"/>
    <w:rsid w:val="00BE5B13"/>
    <w:rsid w:val="00BE676A"/>
    <w:rsid w:val="00BE6E39"/>
    <w:rsid w:val="00BF0D9F"/>
    <w:rsid w:val="00BF1855"/>
    <w:rsid w:val="00BF1ED7"/>
    <w:rsid w:val="00BF2043"/>
    <w:rsid w:val="00BF2A52"/>
    <w:rsid w:val="00BF2FC7"/>
    <w:rsid w:val="00BF5863"/>
    <w:rsid w:val="00BF5D37"/>
    <w:rsid w:val="00BF7631"/>
    <w:rsid w:val="00BF7BA4"/>
    <w:rsid w:val="00C0033F"/>
    <w:rsid w:val="00C01F89"/>
    <w:rsid w:val="00C01FC0"/>
    <w:rsid w:val="00C02150"/>
    <w:rsid w:val="00C02C7D"/>
    <w:rsid w:val="00C03064"/>
    <w:rsid w:val="00C031C7"/>
    <w:rsid w:val="00C036F9"/>
    <w:rsid w:val="00C03785"/>
    <w:rsid w:val="00C0506B"/>
    <w:rsid w:val="00C0553C"/>
    <w:rsid w:val="00C062DE"/>
    <w:rsid w:val="00C06605"/>
    <w:rsid w:val="00C06C62"/>
    <w:rsid w:val="00C06E36"/>
    <w:rsid w:val="00C07067"/>
    <w:rsid w:val="00C07B16"/>
    <w:rsid w:val="00C101CF"/>
    <w:rsid w:val="00C11004"/>
    <w:rsid w:val="00C13032"/>
    <w:rsid w:val="00C141BD"/>
    <w:rsid w:val="00C159A8"/>
    <w:rsid w:val="00C16505"/>
    <w:rsid w:val="00C168CE"/>
    <w:rsid w:val="00C16C8B"/>
    <w:rsid w:val="00C16D8C"/>
    <w:rsid w:val="00C16E60"/>
    <w:rsid w:val="00C245B8"/>
    <w:rsid w:val="00C24D8A"/>
    <w:rsid w:val="00C252C4"/>
    <w:rsid w:val="00C26558"/>
    <w:rsid w:val="00C2685A"/>
    <w:rsid w:val="00C26ADB"/>
    <w:rsid w:val="00C27D41"/>
    <w:rsid w:val="00C30567"/>
    <w:rsid w:val="00C3074D"/>
    <w:rsid w:val="00C30891"/>
    <w:rsid w:val="00C30944"/>
    <w:rsid w:val="00C30F64"/>
    <w:rsid w:val="00C34601"/>
    <w:rsid w:val="00C35039"/>
    <w:rsid w:val="00C353DD"/>
    <w:rsid w:val="00C367E0"/>
    <w:rsid w:val="00C403F7"/>
    <w:rsid w:val="00C40BF9"/>
    <w:rsid w:val="00C40CFC"/>
    <w:rsid w:val="00C411A9"/>
    <w:rsid w:val="00C417B7"/>
    <w:rsid w:val="00C4262B"/>
    <w:rsid w:val="00C4268C"/>
    <w:rsid w:val="00C42C8A"/>
    <w:rsid w:val="00C45320"/>
    <w:rsid w:val="00C463D2"/>
    <w:rsid w:val="00C509DA"/>
    <w:rsid w:val="00C50F0B"/>
    <w:rsid w:val="00C51F7B"/>
    <w:rsid w:val="00C53763"/>
    <w:rsid w:val="00C53CAA"/>
    <w:rsid w:val="00C54106"/>
    <w:rsid w:val="00C545D6"/>
    <w:rsid w:val="00C554FD"/>
    <w:rsid w:val="00C55A2A"/>
    <w:rsid w:val="00C55CD5"/>
    <w:rsid w:val="00C55E48"/>
    <w:rsid w:val="00C57E95"/>
    <w:rsid w:val="00C602A8"/>
    <w:rsid w:val="00C60AF6"/>
    <w:rsid w:val="00C60D62"/>
    <w:rsid w:val="00C60EB4"/>
    <w:rsid w:val="00C626A1"/>
    <w:rsid w:val="00C628B1"/>
    <w:rsid w:val="00C62AA3"/>
    <w:rsid w:val="00C62B8F"/>
    <w:rsid w:val="00C63A29"/>
    <w:rsid w:val="00C6464F"/>
    <w:rsid w:val="00C65928"/>
    <w:rsid w:val="00C71C8B"/>
    <w:rsid w:val="00C7260B"/>
    <w:rsid w:val="00C72FA0"/>
    <w:rsid w:val="00C73B0E"/>
    <w:rsid w:val="00C7445C"/>
    <w:rsid w:val="00C75861"/>
    <w:rsid w:val="00C76F89"/>
    <w:rsid w:val="00C77496"/>
    <w:rsid w:val="00C77CC5"/>
    <w:rsid w:val="00C8013F"/>
    <w:rsid w:val="00C8088F"/>
    <w:rsid w:val="00C80C04"/>
    <w:rsid w:val="00C80F0B"/>
    <w:rsid w:val="00C80F71"/>
    <w:rsid w:val="00C82F7C"/>
    <w:rsid w:val="00C833A8"/>
    <w:rsid w:val="00C83FE4"/>
    <w:rsid w:val="00C84EC4"/>
    <w:rsid w:val="00C85970"/>
    <w:rsid w:val="00C8689E"/>
    <w:rsid w:val="00C86CA5"/>
    <w:rsid w:val="00C908A6"/>
    <w:rsid w:val="00C92118"/>
    <w:rsid w:val="00C932BD"/>
    <w:rsid w:val="00C93436"/>
    <w:rsid w:val="00C95F49"/>
    <w:rsid w:val="00C968B8"/>
    <w:rsid w:val="00C96DE1"/>
    <w:rsid w:val="00CA123F"/>
    <w:rsid w:val="00CA2B6D"/>
    <w:rsid w:val="00CA4F5E"/>
    <w:rsid w:val="00CA52AA"/>
    <w:rsid w:val="00CA5F67"/>
    <w:rsid w:val="00CA711C"/>
    <w:rsid w:val="00CA746E"/>
    <w:rsid w:val="00CA768A"/>
    <w:rsid w:val="00CA7AA3"/>
    <w:rsid w:val="00CB0053"/>
    <w:rsid w:val="00CB0C01"/>
    <w:rsid w:val="00CB0EB5"/>
    <w:rsid w:val="00CB16D2"/>
    <w:rsid w:val="00CB2187"/>
    <w:rsid w:val="00CB25F6"/>
    <w:rsid w:val="00CB42DA"/>
    <w:rsid w:val="00CB5B56"/>
    <w:rsid w:val="00CB619D"/>
    <w:rsid w:val="00CB73AF"/>
    <w:rsid w:val="00CB74E9"/>
    <w:rsid w:val="00CC04B5"/>
    <w:rsid w:val="00CC0797"/>
    <w:rsid w:val="00CC09AD"/>
    <w:rsid w:val="00CC1701"/>
    <w:rsid w:val="00CC1F90"/>
    <w:rsid w:val="00CC2031"/>
    <w:rsid w:val="00CC292A"/>
    <w:rsid w:val="00CC4651"/>
    <w:rsid w:val="00CC469B"/>
    <w:rsid w:val="00CC4AB7"/>
    <w:rsid w:val="00CC5157"/>
    <w:rsid w:val="00CC56F5"/>
    <w:rsid w:val="00CC6D3A"/>
    <w:rsid w:val="00CC76AB"/>
    <w:rsid w:val="00CC76E8"/>
    <w:rsid w:val="00CC772E"/>
    <w:rsid w:val="00CC7BB8"/>
    <w:rsid w:val="00CC7F2E"/>
    <w:rsid w:val="00CD09F7"/>
    <w:rsid w:val="00CD5E0F"/>
    <w:rsid w:val="00CD6839"/>
    <w:rsid w:val="00CD72EB"/>
    <w:rsid w:val="00CE0B7B"/>
    <w:rsid w:val="00CE171D"/>
    <w:rsid w:val="00CE244C"/>
    <w:rsid w:val="00CE2941"/>
    <w:rsid w:val="00CE2E8A"/>
    <w:rsid w:val="00CE5931"/>
    <w:rsid w:val="00CE780B"/>
    <w:rsid w:val="00CE7879"/>
    <w:rsid w:val="00CE7E50"/>
    <w:rsid w:val="00CF045A"/>
    <w:rsid w:val="00CF0F74"/>
    <w:rsid w:val="00CF1AA0"/>
    <w:rsid w:val="00CF221B"/>
    <w:rsid w:val="00CF2249"/>
    <w:rsid w:val="00CF3030"/>
    <w:rsid w:val="00CF3A21"/>
    <w:rsid w:val="00CF4703"/>
    <w:rsid w:val="00CF59C9"/>
    <w:rsid w:val="00CF6F3C"/>
    <w:rsid w:val="00CF7527"/>
    <w:rsid w:val="00CF7A7C"/>
    <w:rsid w:val="00D001FF"/>
    <w:rsid w:val="00D03483"/>
    <w:rsid w:val="00D0591D"/>
    <w:rsid w:val="00D06ADD"/>
    <w:rsid w:val="00D10088"/>
    <w:rsid w:val="00D10822"/>
    <w:rsid w:val="00D124D6"/>
    <w:rsid w:val="00D129A4"/>
    <w:rsid w:val="00D12CEC"/>
    <w:rsid w:val="00D1325A"/>
    <w:rsid w:val="00D13DB7"/>
    <w:rsid w:val="00D143D4"/>
    <w:rsid w:val="00D14603"/>
    <w:rsid w:val="00D147C2"/>
    <w:rsid w:val="00D15C3B"/>
    <w:rsid w:val="00D15E06"/>
    <w:rsid w:val="00D2071C"/>
    <w:rsid w:val="00D212BD"/>
    <w:rsid w:val="00D23692"/>
    <w:rsid w:val="00D23AA9"/>
    <w:rsid w:val="00D30283"/>
    <w:rsid w:val="00D311F7"/>
    <w:rsid w:val="00D315D5"/>
    <w:rsid w:val="00D32081"/>
    <w:rsid w:val="00D32BC6"/>
    <w:rsid w:val="00D333B6"/>
    <w:rsid w:val="00D34BED"/>
    <w:rsid w:val="00D360BA"/>
    <w:rsid w:val="00D36344"/>
    <w:rsid w:val="00D36CBC"/>
    <w:rsid w:val="00D36EB9"/>
    <w:rsid w:val="00D37113"/>
    <w:rsid w:val="00D40386"/>
    <w:rsid w:val="00D41907"/>
    <w:rsid w:val="00D43BA0"/>
    <w:rsid w:val="00D440B8"/>
    <w:rsid w:val="00D4473E"/>
    <w:rsid w:val="00D449B7"/>
    <w:rsid w:val="00D453DE"/>
    <w:rsid w:val="00D45B79"/>
    <w:rsid w:val="00D45C77"/>
    <w:rsid w:val="00D4606A"/>
    <w:rsid w:val="00D4727D"/>
    <w:rsid w:val="00D47A03"/>
    <w:rsid w:val="00D47CB3"/>
    <w:rsid w:val="00D5110E"/>
    <w:rsid w:val="00D5137D"/>
    <w:rsid w:val="00D53105"/>
    <w:rsid w:val="00D53988"/>
    <w:rsid w:val="00D53B36"/>
    <w:rsid w:val="00D54774"/>
    <w:rsid w:val="00D552EE"/>
    <w:rsid w:val="00D55561"/>
    <w:rsid w:val="00D555E9"/>
    <w:rsid w:val="00D56077"/>
    <w:rsid w:val="00D567CA"/>
    <w:rsid w:val="00D56C46"/>
    <w:rsid w:val="00D56F4F"/>
    <w:rsid w:val="00D601FA"/>
    <w:rsid w:val="00D611DD"/>
    <w:rsid w:val="00D623F7"/>
    <w:rsid w:val="00D62542"/>
    <w:rsid w:val="00D62F38"/>
    <w:rsid w:val="00D632BA"/>
    <w:rsid w:val="00D642C6"/>
    <w:rsid w:val="00D650FE"/>
    <w:rsid w:val="00D678D3"/>
    <w:rsid w:val="00D67D45"/>
    <w:rsid w:val="00D73042"/>
    <w:rsid w:val="00D738CA"/>
    <w:rsid w:val="00D74888"/>
    <w:rsid w:val="00D74C30"/>
    <w:rsid w:val="00D7522B"/>
    <w:rsid w:val="00D75ECA"/>
    <w:rsid w:val="00D76595"/>
    <w:rsid w:val="00D77BA2"/>
    <w:rsid w:val="00D77F8C"/>
    <w:rsid w:val="00D80275"/>
    <w:rsid w:val="00D819ED"/>
    <w:rsid w:val="00D826A7"/>
    <w:rsid w:val="00D83057"/>
    <w:rsid w:val="00D8465E"/>
    <w:rsid w:val="00D84C0C"/>
    <w:rsid w:val="00D850F8"/>
    <w:rsid w:val="00D8587C"/>
    <w:rsid w:val="00D85E54"/>
    <w:rsid w:val="00D86734"/>
    <w:rsid w:val="00D91015"/>
    <w:rsid w:val="00D91609"/>
    <w:rsid w:val="00D932B9"/>
    <w:rsid w:val="00D93FEB"/>
    <w:rsid w:val="00D9401B"/>
    <w:rsid w:val="00D969BB"/>
    <w:rsid w:val="00DA06D5"/>
    <w:rsid w:val="00DA118D"/>
    <w:rsid w:val="00DA1BB0"/>
    <w:rsid w:val="00DA21CD"/>
    <w:rsid w:val="00DA37C9"/>
    <w:rsid w:val="00DA4D88"/>
    <w:rsid w:val="00DA5B65"/>
    <w:rsid w:val="00DA6A7A"/>
    <w:rsid w:val="00DB1784"/>
    <w:rsid w:val="00DB1C0F"/>
    <w:rsid w:val="00DB1C23"/>
    <w:rsid w:val="00DB1F5E"/>
    <w:rsid w:val="00DB2F6D"/>
    <w:rsid w:val="00DB3CFA"/>
    <w:rsid w:val="00DB449D"/>
    <w:rsid w:val="00DB598C"/>
    <w:rsid w:val="00DB660A"/>
    <w:rsid w:val="00DB672D"/>
    <w:rsid w:val="00DB7FE0"/>
    <w:rsid w:val="00DC0524"/>
    <w:rsid w:val="00DC05E6"/>
    <w:rsid w:val="00DC1A24"/>
    <w:rsid w:val="00DC23B0"/>
    <w:rsid w:val="00DC27A7"/>
    <w:rsid w:val="00DC2A9D"/>
    <w:rsid w:val="00DC3DFF"/>
    <w:rsid w:val="00DC483A"/>
    <w:rsid w:val="00DC57D1"/>
    <w:rsid w:val="00DC595F"/>
    <w:rsid w:val="00DC6426"/>
    <w:rsid w:val="00DC646D"/>
    <w:rsid w:val="00DC76CF"/>
    <w:rsid w:val="00DC7741"/>
    <w:rsid w:val="00DC7EE4"/>
    <w:rsid w:val="00DD0D93"/>
    <w:rsid w:val="00DD1FCA"/>
    <w:rsid w:val="00DD218A"/>
    <w:rsid w:val="00DD390C"/>
    <w:rsid w:val="00DD3B94"/>
    <w:rsid w:val="00DD3BD8"/>
    <w:rsid w:val="00DD3DBE"/>
    <w:rsid w:val="00DD4BCC"/>
    <w:rsid w:val="00DD4C22"/>
    <w:rsid w:val="00DD4FF8"/>
    <w:rsid w:val="00DD71A1"/>
    <w:rsid w:val="00DE01B8"/>
    <w:rsid w:val="00DE061D"/>
    <w:rsid w:val="00DE09E2"/>
    <w:rsid w:val="00DE127B"/>
    <w:rsid w:val="00DE1408"/>
    <w:rsid w:val="00DE1E5C"/>
    <w:rsid w:val="00DE214C"/>
    <w:rsid w:val="00DE2657"/>
    <w:rsid w:val="00DE31B6"/>
    <w:rsid w:val="00DE382C"/>
    <w:rsid w:val="00DE39ED"/>
    <w:rsid w:val="00DE4759"/>
    <w:rsid w:val="00DE4EFE"/>
    <w:rsid w:val="00DE523B"/>
    <w:rsid w:val="00DE5E58"/>
    <w:rsid w:val="00DE7AA1"/>
    <w:rsid w:val="00DE7E7D"/>
    <w:rsid w:val="00DF07AA"/>
    <w:rsid w:val="00DF0B59"/>
    <w:rsid w:val="00DF1522"/>
    <w:rsid w:val="00DF29E0"/>
    <w:rsid w:val="00DF5437"/>
    <w:rsid w:val="00DF56CE"/>
    <w:rsid w:val="00DF5E07"/>
    <w:rsid w:val="00DF706D"/>
    <w:rsid w:val="00DF7279"/>
    <w:rsid w:val="00DF7D65"/>
    <w:rsid w:val="00E007F8"/>
    <w:rsid w:val="00E00F80"/>
    <w:rsid w:val="00E0189B"/>
    <w:rsid w:val="00E01CCF"/>
    <w:rsid w:val="00E0203D"/>
    <w:rsid w:val="00E03424"/>
    <w:rsid w:val="00E035E0"/>
    <w:rsid w:val="00E03F60"/>
    <w:rsid w:val="00E040F0"/>
    <w:rsid w:val="00E048F7"/>
    <w:rsid w:val="00E04E75"/>
    <w:rsid w:val="00E052D6"/>
    <w:rsid w:val="00E06CC5"/>
    <w:rsid w:val="00E10887"/>
    <w:rsid w:val="00E10D40"/>
    <w:rsid w:val="00E11C01"/>
    <w:rsid w:val="00E1409F"/>
    <w:rsid w:val="00E152E7"/>
    <w:rsid w:val="00E15867"/>
    <w:rsid w:val="00E15ACF"/>
    <w:rsid w:val="00E161D0"/>
    <w:rsid w:val="00E16A43"/>
    <w:rsid w:val="00E16B26"/>
    <w:rsid w:val="00E17005"/>
    <w:rsid w:val="00E176A9"/>
    <w:rsid w:val="00E20972"/>
    <w:rsid w:val="00E209CA"/>
    <w:rsid w:val="00E2202C"/>
    <w:rsid w:val="00E22322"/>
    <w:rsid w:val="00E23F9F"/>
    <w:rsid w:val="00E241D2"/>
    <w:rsid w:val="00E24E10"/>
    <w:rsid w:val="00E2564C"/>
    <w:rsid w:val="00E2602A"/>
    <w:rsid w:val="00E267D6"/>
    <w:rsid w:val="00E26D3A"/>
    <w:rsid w:val="00E270CE"/>
    <w:rsid w:val="00E271F9"/>
    <w:rsid w:val="00E278A6"/>
    <w:rsid w:val="00E27A9F"/>
    <w:rsid w:val="00E3069C"/>
    <w:rsid w:val="00E30B56"/>
    <w:rsid w:val="00E32556"/>
    <w:rsid w:val="00E32F93"/>
    <w:rsid w:val="00E3360D"/>
    <w:rsid w:val="00E343F1"/>
    <w:rsid w:val="00E35701"/>
    <w:rsid w:val="00E35BB8"/>
    <w:rsid w:val="00E36CE3"/>
    <w:rsid w:val="00E42793"/>
    <w:rsid w:val="00E42F63"/>
    <w:rsid w:val="00E434BE"/>
    <w:rsid w:val="00E437FB"/>
    <w:rsid w:val="00E440A7"/>
    <w:rsid w:val="00E4480A"/>
    <w:rsid w:val="00E448B7"/>
    <w:rsid w:val="00E4558B"/>
    <w:rsid w:val="00E47A99"/>
    <w:rsid w:val="00E50623"/>
    <w:rsid w:val="00E52383"/>
    <w:rsid w:val="00E527A9"/>
    <w:rsid w:val="00E532CB"/>
    <w:rsid w:val="00E535D1"/>
    <w:rsid w:val="00E53FC5"/>
    <w:rsid w:val="00E54FE8"/>
    <w:rsid w:val="00E56551"/>
    <w:rsid w:val="00E574F2"/>
    <w:rsid w:val="00E57CD1"/>
    <w:rsid w:val="00E601F1"/>
    <w:rsid w:val="00E60ACD"/>
    <w:rsid w:val="00E60B2A"/>
    <w:rsid w:val="00E63185"/>
    <w:rsid w:val="00E63E12"/>
    <w:rsid w:val="00E663EF"/>
    <w:rsid w:val="00E66C2F"/>
    <w:rsid w:val="00E66E12"/>
    <w:rsid w:val="00E706B9"/>
    <w:rsid w:val="00E72972"/>
    <w:rsid w:val="00E7321A"/>
    <w:rsid w:val="00E73882"/>
    <w:rsid w:val="00E746FA"/>
    <w:rsid w:val="00E75354"/>
    <w:rsid w:val="00E76250"/>
    <w:rsid w:val="00E77883"/>
    <w:rsid w:val="00E77F00"/>
    <w:rsid w:val="00E80965"/>
    <w:rsid w:val="00E80C16"/>
    <w:rsid w:val="00E81257"/>
    <w:rsid w:val="00E816FE"/>
    <w:rsid w:val="00E81D87"/>
    <w:rsid w:val="00E82FAF"/>
    <w:rsid w:val="00E82FC2"/>
    <w:rsid w:val="00E830FA"/>
    <w:rsid w:val="00E837B1"/>
    <w:rsid w:val="00E83D00"/>
    <w:rsid w:val="00E86C19"/>
    <w:rsid w:val="00E873F3"/>
    <w:rsid w:val="00E8769C"/>
    <w:rsid w:val="00E91EE6"/>
    <w:rsid w:val="00E95171"/>
    <w:rsid w:val="00E9588E"/>
    <w:rsid w:val="00E9590F"/>
    <w:rsid w:val="00E95ED6"/>
    <w:rsid w:val="00E9666B"/>
    <w:rsid w:val="00E96B72"/>
    <w:rsid w:val="00E96CD9"/>
    <w:rsid w:val="00E976BA"/>
    <w:rsid w:val="00E97F58"/>
    <w:rsid w:val="00EA0A47"/>
    <w:rsid w:val="00EA1549"/>
    <w:rsid w:val="00EA231A"/>
    <w:rsid w:val="00EA386B"/>
    <w:rsid w:val="00EA4118"/>
    <w:rsid w:val="00EA54A9"/>
    <w:rsid w:val="00EA564B"/>
    <w:rsid w:val="00EA6237"/>
    <w:rsid w:val="00EA66D6"/>
    <w:rsid w:val="00EA7189"/>
    <w:rsid w:val="00EA71C8"/>
    <w:rsid w:val="00EA725F"/>
    <w:rsid w:val="00EA76DD"/>
    <w:rsid w:val="00EA7999"/>
    <w:rsid w:val="00EA7B8E"/>
    <w:rsid w:val="00EB1B10"/>
    <w:rsid w:val="00EB1BAB"/>
    <w:rsid w:val="00EB3FD5"/>
    <w:rsid w:val="00EB48CD"/>
    <w:rsid w:val="00EB4E4F"/>
    <w:rsid w:val="00EB50E3"/>
    <w:rsid w:val="00EB64B8"/>
    <w:rsid w:val="00EB7661"/>
    <w:rsid w:val="00EB796A"/>
    <w:rsid w:val="00EB7D2D"/>
    <w:rsid w:val="00EC059A"/>
    <w:rsid w:val="00EC1824"/>
    <w:rsid w:val="00EC2A72"/>
    <w:rsid w:val="00EC709E"/>
    <w:rsid w:val="00EC7362"/>
    <w:rsid w:val="00ED0155"/>
    <w:rsid w:val="00ED0A37"/>
    <w:rsid w:val="00ED0F3B"/>
    <w:rsid w:val="00ED1242"/>
    <w:rsid w:val="00ED1BAB"/>
    <w:rsid w:val="00ED218B"/>
    <w:rsid w:val="00ED24F7"/>
    <w:rsid w:val="00ED386B"/>
    <w:rsid w:val="00ED442F"/>
    <w:rsid w:val="00ED552B"/>
    <w:rsid w:val="00ED598B"/>
    <w:rsid w:val="00ED7445"/>
    <w:rsid w:val="00ED778C"/>
    <w:rsid w:val="00EE2242"/>
    <w:rsid w:val="00EE2E9B"/>
    <w:rsid w:val="00EE4FC5"/>
    <w:rsid w:val="00EE5CFB"/>
    <w:rsid w:val="00EE5DEB"/>
    <w:rsid w:val="00EE61D6"/>
    <w:rsid w:val="00EE67C0"/>
    <w:rsid w:val="00EF01C0"/>
    <w:rsid w:val="00EF0673"/>
    <w:rsid w:val="00EF0A94"/>
    <w:rsid w:val="00EF0E53"/>
    <w:rsid w:val="00EF1ED4"/>
    <w:rsid w:val="00EF2221"/>
    <w:rsid w:val="00EF26DE"/>
    <w:rsid w:val="00EF2D54"/>
    <w:rsid w:val="00EF51B4"/>
    <w:rsid w:val="00EF696D"/>
    <w:rsid w:val="00EF6CE9"/>
    <w:rsid w:val="00EF7090"/>
    <w:rsid w:val="00F01D06"/>
    <w:rsid w:val="00F029DF"/>
    <w:rsid w:val="00F03D98"/>
    <w:rsid w:val="00F04289"/>
    <w:rsid w:val="00F04B69"/>
    <w:rsid w:val="00F064C1"/>
    <w:rsid w:val="00F068DD"/>
    <w:rsid w:val="00F07A90"/>
    <w:rsid w:val="00F1188E"/>
    <w:rsid w:val="00F11BED"/>
    <w:rsid w:val="00F128C2"/>
    <w:rsid w:val="00F14B24"/>
    <w:rsid w:val="00F14EE1"/>
    <w:rsid w:val="00F14F30"/>
    <w:rsid w:val="00F16839"/>
    <w:rsid w:val="00F16A2B"/>
    <w:rsid w:val="00F17079"/>
    <w:rsid w:val="00F17EB0"/>
    <w:rsid w:val="00F20523"/>
    <w:rsid w:val="00F22493"/>
    <w:rsid w:val="00F22F86"/>
    <w:rsid w:val="00F235D3"/>
    <w:rsid w:val="00F23670"/>
    <w:rsid w:val="00F24A8E"/>
    <w:rsid w:val="00F25F36"/>
    <w:rsid w:val="00F26282"/>
    <w:rsid w:val="00F269F8"/>
    <w:rsid w:val="00F26A2D"/>
    <w:rsid w:val="00F26D24"/>
    <w:rsid w:val="00F30AE1"/>
    <w:rsid w:val="00F31452"/>
    <w:rsid w:val="00F31B79"/>
    <w:rsid w:val="00F31E70"/>
    <w:rsid w:val="00F3256B"/>
    <w:rsid w:val="00F3320F"/>
    <w:rsid w:val="00F33433"/>
    <w:rsid w:val="00F334D7"/>
    <w:rsid w:val="00F33E79"/>
    <w:rsid w:val="00F350C7"/>
    <w:rsid w:val="00F353BE"/>
    <w:rsid w:val="00F35A83"/>
    <w:rsid w:val="00F36A19"/>
    <w:rsid w:val="00F37210"/>
    <w:rsid w:val="00F37F8D"/>
    <w:rsid w:val="00F40F76"/>
    <w:rsid w:val="00F41092"/>
    <w:rsid w:val="00F419EC"/>
    <w:rsid w:val="00F42722"/>
    <w:rsid w:val="00F4306A"/>
    <w:rsid w:val="00F438D0"/>
    <w:rsid w:val="00F43EB5"/>
    <w:rsid w:val="00F45549"/>
    <w:rsid w:val="00F45800"/>
    <w:rsid w:val="00F46026"/>
    <w:rsid w:val="00F50380"/>
    <w:rsid w:val="00F50AA1"/>
    <w:rsid w:val="00F50AC8"/>
    <w:rsid w:val="00F51EC6"/>
    <w:rsid w:val="00F52321"/>
    <w:rsid w:val="00F526AB"/>
    <w:rsid w:val="00F5508A"/>
    <w:rsid w:val="00F559AC"/>
    <w:rsid w:val="00F56538"/>
    <w:rsid w:val="00F569B9"/>
    <w:rsid w:val="00F570B8"/>
    <w:rsid w:val="00F570D4"/>
    <w:rsid w:val="00F60205"/>
    <w:rsid w:val="00F60689"/>
    <w:rsid w:val="00F60D53"/>
    <w:rsid w:val="00F62EA2"/>
    <w:rsid w:val="00F630F6"/>
    <w:rsid w:val="00F6437D"/>
    <w:rsid w:val="00F64CB3"/>
    <w:rsid w:val="00F6525C"/>
    <w:rsid w:val="00F658F5"/>
    <w:rsid w:val="00F65B37"/>
    <w:rsid w:val="00F65FF3"/>
    <w:rsid w:val="00F67D96"/>
    <w:rsid w:val="00F71B03"/>
    <w:rsid w:val="00F72DD0"/>
    <w:rsid w:val="00F7358A"/>
    <w:rsid w:val="00F74C64"/>
    <w:rsid w:val="00F752C2"/>
    <w:rsid w:val="00F75470"/>
    <w:rsid w:val="00F7564B"/>
    <w:rsid w:val="00F75E6B"/>
    <w:rsid w:val="00F7655B"/>
    <w:rsid w:val="00F765CB"/>
    <w:rsid w:val="00F76823"/>
    <w:rsid w:val="00F7694D"/>
    <w:rsid w:val="00F771AB"/>
    <w:rsid w:val="00F80249"/>
    <w:rsid w:val="00F8040C"/>
    <w:rsid w:val="00F8072F"/>
    <w:rsid w:val="00F80A6B"/>
    <w:rsid w:val="00F81CDD"/>
    <w:rsid w:val="00F82A09"/>
    <w:rsid w:val="00F8400C"/>
    <w:rsid w:val="00F8416F"/>
    <w:rsid w:val="00F847EE"/>
    <w:rsid w:val="00F84893"/>
    <w:rsid w:val="00F84960"/>
    <w:rsid w:val="00F85004"/>
    <w:rsid w:val="00F86B26"/>
    <w:rsid w:val="00F8719E"/>
    <w:rsid w:val="00F87476"/>
    <w:rsid w:val="00F87EE5"/>
    <w:rsid w:val="00F91AEF"/>
    <w:rsid w:val="00F92A17"/>
    <w:rsid w:val="00F9319A"/>
    <w:rsid w:val="00F938D7"/>
    <w:rsid w:val="00F94161"/>
    <w:rsid w:val="00F94173"/>
    <w:rsid w:val="00F947C0"/>
    <w:rsid w:val="00F94EAC"/>
    <w:rsid w:val="00F96B1F"/>
    <w:rsid w:val="00F97177"/>
    <w:rsid w:val="00F9796D"/>
    <w:rsid w:val="00F97C67"/>
    <w:rsid w:val="00FA501C"/>
    <w:rsid w:val="00FA5E9C"/>
    <w:rsid w:val="00FA6313"/>
    <w:rsid w:val="00FA671C"/>
    <w:rsid w:val="00FA7132"/>
    <w:rsid w:val="00FA7D94"/>
    <w:rsid w:val="00FB2466"/>
    <w:rsid w:val="00FB2F06"/>
    <w:rsid w:val="00FB3500"/>
    <w:rsid w:val="00FB4665"/>
    <w:rsid w:val="00FB5CCC"/>
    <w:rsid w:val="00FB612D"/>
    <w:rsid w:val="00FB64B3"/>
    <w:rsid w:val="00FB70AC"/>
    <w:rsid w:val="00FB76A0"/>
    <w:rsid w:val="00FB7A24"/>
    <w:rsid w:val="00FC08B6"/>
    <w:rsid w:val="00FC1345"/>
    <w:rsid w:val="00FC250E"/>
    <w:rsid w:val="00FC2F22"/>
    <w:rsid w:val="00FC3727"/>
    <w:rsid w:val="00FC4948"/>
    <w:rsid w:val="00FC5252"/>
    <w:rsid w:val="00FC5EA1"/>
    <w:rsid w:val="00FC670C"/>
    <w:rsid w:val="00FD055F"/>
    <w:rsid w:val="00FD0A9D"/>
    <w:rsid w:val="00FD0DE9"/>
    <w:rsid w:val="00FD101C"/>
    <w:rsid w:val="00FD28EB"/>
    <w:rsid w:val="00FD2B22"/>
    <w:rsid w:val="00FD30E2"/>
    <w:rsid w:val="00FD5AE6"/>
    <w:rsid w:val="00FD6E1A"/>
    <w:rsid w:val="00FE0B15"/>
    <w:rsid w:val="00FE1419"/>
    <w:rsid w:val="00FE1DA3"/>
    <w:rsid w:val="00FE25B0"/>
    <w:rsid w:val="00FE3A18"/>
    <w:rsid w:val="00FE4357"/>
    <w:rsid w:val="00FE52B1"/>
    <w:rsid w:val="00FE5BEC"/>
    <w:rsid w:val="00FE5F77"/>
    <w:rsid w:val="00FE71BE"/>
    <w:rsid w:val="00FE7298"/>
    <w:rsid w:val="00FE7C5B"/>
    <w:rsid w:val="00FF0D4E"/>
    <w:rsid w:val="00FF17E8"/>
    <w:rsid w:val="00FF1C55"/>
    <w:rsid w:val="00FF3B61"/>
    <w:rsid w:val="00FF4110"/>
    <w:rsid w:val="00FF45A5"/>
    <w:rsid w:val="00FF485D"/>
    <w:rsid w:val="00FF4FA3"/>
    <w:rsid w:val="00FF51B7"/>
    <w:rsid w:val="00FF5884"/>
    <w:rsid w:val="00FF68D4"/>
    <w:rsid w:val="019D2021"/>
    <w:rsid w:val="02CA156D"/>
    <w:rsid w:val="052619FA"/>
    <w:rsid w:val="05837DD5"/>
    <w:rsid w:val="06CC6AF5"/>
    <w:rsid w:val="076D0933"/>
    <w:rsid w:val="087A48E9"/>
    <w:rsid w:val="09C3482F"/>
    <w:rsid w:val="09D7186C"/>
    <w:rsid w:val="0A0E1118"/>
    <w:rsid w:val="0BA36E07"/>
    <w:rsid w:val="0CE068FD"/>
    <w:rsid w:val="0E1A6952"/>
    <w:rsid w:val="0E20000F"/>
    <w:rsid w:val="108024C2"/>
    <w:rsid w:val="109762F1"/>
    <w:rsid w:val="12BD5C53"/>
    <w:rsid w:val="136179D3"/>
    <w:rsid w:val="141C6508"/>
    <w:rsid w:val="14232ACD"/>
    <w:rsid w:val="14351334"/>
    <w:rsid w:val="15E07E41"/>
    <w:rsid w:val="163A442E"/>
    <w:rsid w:val="166B6AAC"/>
    <w:rsid w:val="174E722A"/>
    <w:rsid w:val="182A3866"/>
    <w:rsid w:val="183867B3"/>
    <w:rsid w:val="18B36421"/>
    <w:rsid w:val="191B0792"/>
    <w:rsid w:val="193C0F3A"/>
    <w:rsid w:val="1A074FEB"/>
    <w:rsid w:val="1AD20851"/>
    <w:rsid w:val="1AED5C53"/>
    <w:rsid w:val="1C2D7EDC"/>
    <w:rsid w:val="1CF84D72"/>
    <w:rsid w:val="1D887EEC"/>
    <w:rsid w:val="1E4C4206"/>
    <w:rsid w:val="1EBC7F83"/>
    <w:rsid w:val="1F8818D9"/>
    <w:rsid w:val="2011412B"/>
    <w:rsid w:val="21EE7704"/>
    <w:rsid w:val="231937BA"/>
    <w:rsid w:val="26003962"/>
    <w:rsid w:val="271357F4"/>
    <w:rsid w:val="29CD0BF9"/>
    <w:rsid w:val="2A3303E6"/>
    <w:rsid w:val="2B5E4FBC"/>
    <w:rsid w:val="2D5C161A"/>
    <w:rsid w:val="2D9A79BA"/>
    <w:rsid w:val="2E5D7F3D"/>
    <w:rsid w:val="2EA1596B"/>
    <w:rsid w:val="2F937C22"/>
    <w:rsid w:val="30EC2CCA"/>
    <w:rsid w:val="319D4F34"/>
    <w:rsid w:val="32A273CD"/>
    <w:rsid w:val="350E17CD"/>
    <w:rsid w:val="35195A8E"/>
    <w:rsid w:val="35E860CC"/>
    <w:rsid w:val="36803A7B"/>
    <w:rsid w:val="385271E2"/>
    <w:rsid w:val="388F3BFE"/>
    <w:rsid w:val="399116B0"/>
    <w:rsid w:val="39DD30CC"/>
    <w:rsid w:val="39E7630E"/>
    <w:rsid w:val="3AF91700"/>
    <w:rsid w:val="3B1E24C2"/>
    <w:rsid w:val="3BC86F12"/>
    <w:rsid w:val="3C354944"/>
    <w:rsid w:val="3C9B5632"/>
    <w:rsid w:val="3D700EF3"/>
    <w:rsid w:val="3FE86650"/>
    <w:rsid w:val="40220A1B"/>
    <w:rsid w:val="40982971"/>
    <w:rsid w:val="414A0073"/>
    <w:rsid w:val="421202EF"/>
    <w:rsid w:val="44042378"/>
    <w:rsid w:val="461B730A"/>
    <w:rsid w:val="464E4809"/>
    <w:rsid w:val="48A45902"/>
    <w:rsid w:val="491D1DEC"/>
    <w:rsid w:val="4BE97AAC"/>
    <w:rsid w:val="4C7E543C"/>
    <w:rsid w:val="4D053C73"/>
    <w:rsid w:val="4D0C5AA1"/>
    <w:rsid w:val="4E0C46FA"/>
    <w:rsid w:val="50853D5A"/>
    <w:rsid w:val="52513637"/>
    <w:rsid w:val="54145FEA"/>
    <w:rsid w:val="57150B75"/>
    <w:rsid w:val="5A292972"/>
    <w:rsid w:val="5BF94F6C"/>
    <w:rsid w:val="5C5960FF"/>
    <w:rsid w:val="5CCB5430"/>
    <w:rsid w:val="5CE24CAB"/>
    <w:rsid w:val="5D560240"/>
    <w:rsid w:val="5D7E3C56"/>
    <w:rsid w:val="5DFF769F"/>
    <w:rsid w:val="5EB415D3"/>
    <w:rsid w:val="5F757D09"/>
    <w:rsid w:val="5FCE0FE6"/>
    <w:rsid w:val="61E77134"/>
    <w:rsid w:val="62E661AD"/>
    <w:rsid w:val="6343786D"/>
    <w:rsid w:val="645F7EF7"/>
    <w:rsid w:val="64D5643B"/>
    <w:rsid w:val="67C15069"/>
    <w:rsid w:val="688C5EFB"/>
    <w:rsid w:val="69957240"/>
    <w:rsid w:val="6C170222"/>
    <w:rsid w:val="6DF5287E"/>
    <w:rsid w:val="6EE966FF"/>
    <w:rsid w:val="70EE58FD"/>
    <w:rsid w:val="716E4120"/>
    <w:rsid w:val="722C493A"/>
    <w:rsid w:val="748C3761"/>
    <w:rsid w:val="76070C22"/>
    <w:rsid w:val="78573B7D"/>
    <w:rsid w:val="785F526A"/>
    <w:rsid w:val="78B7050C"/>
    <w:rsid w:val="7952387A"/>
    <w:rsid w:val="7AD3084E"/>
    <w:rsid w:val="7B196914"/>
    <w:rsid w:val="7B6D1931"/>
    <w:rsid w:val="7BDA0993"/>
    <w:rsid w:val="7C5B46B4"/>
    <w:rsid w:val="7CD9022F"/>
    <w:rsid w:val="7DD55BF4"/>
    <w:rsid w:val="7DE530F8"/>
    <w:rsid w:val="7E645D0B"/>
    <w:rsid w:val="7ECC34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imes New Roman" w:hAnsi="Times New Roman" w:cs="Times New Roman"/>
      <w:szCs w:val="24"/>
    </w:rPr>
  </w:style>
  <w:style w:type="paragraph" w:styleId="3">
    <w:name w:val="Subtitle"/>
    <w:basedOn w:val="1"/>
    <w:next w:val="1"/>
    <w:qFormat/>
    <w:locked/>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Document Map"/>
    <w:basedOn w:val="1"/>
    <w:link w:val="23"/>
    <w:unhideWhenUsed/>
    <w:qFormat/>
    <w:uiPriority w:val="99"/>
    <w:rPr>
      <w:rFonts w:ascii="宋体"/>
      <w:sz w:val="24"/>
      <w:szCs w:val="24"/>
    </w:rPr>
  </w:style>
  <w:style w:type="paragraph" w:styleId="5">
    <w:name w:val="annotation text"/>
    <w:basedOn w:val="1"/>
    <w:link w:val="20"/>
    <w:semiHidden/>
    <w:qFormat/>
    <w:uiPriority w:val="99"/>
    <w:pPr>
      <w:jc w:val="left"/>
    </w:p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qFormat/>
    <w:uiPriority w:val="99"/>
    <w:rPr>
      <w:b/>
      <w:bCs/>
    </w:rPr>
  </w:style>
  <w:style w:type="character" w:styleId="12">
    <w:name w:val="Emphasis"/>
    <w:basedOn w:val="11"/>
    <w:qFormat/>
    <w:uiPriority w:val="99"/>
    <w:rPr>
      <w:i/>
      <w:iCs/>
    </w:rPr>
  </w:style>
  <w:style w:type="character" w:styleId="13">
    <w:name w:val="annotation reference"/>
    <w:basedOn w:val="11"/>
    <w:semiHidden/>
    <w:qFormat/>
    <w:uiPriority w:val="99"/>
    <w:rPr>
      <w:sz w:val="21"/>
      <w:szCs w:val="21"/>
    </w:rPr>
  </w:style>
  <w:style w:type="character" w:customStyle="1" w:styleId="14">
    <w:name w:val="批注框文本 Char"/>
    <w:basedOn w:val="11"/>
    <w:link w:val="6"/>
    <w:semiHidden/>
    <w:qFormat/>
    <w:locked/>
    <w:uiPriority w:val="99"/>
    <w:rPr>
      <w:kern w:val="2"/>
      <w:sz w:val="18"/>
      <w:szCs w:val="18"/>
    </w:rPr>
  </w:style>
  <w:style w:type="character" w:customStyle="1" w:styleId="15">
    <w:name w:val="页脚 Char"/>
    <w:basedOn w:val="11"/>
    <w:link w:val="7"/>
    <w:qFormat/>
    <w:locked/>
    <w:uiPriority w:val="99"/>
    <w:rPr>
      <w:sz w:val="18"/>
      <w:szCs w:val="18"/>
    </w:rPr>
  </w:style>
  <w:style w:type="character" w:customStyle="1" w:styleId="16">
    <w:name w:val="页眉 Char"/>
    <w:basedOn w:val="11"/>
    <w:link w:val="8"/>
    <w:semiHidden/>
    <w:qFormat/>
    <w:locked/>
    <w:uiPriority w:val="99"/>
    <w:rPr>
      <w:sz w:val="18"/>
      <w:szCs w:val="18"/>
    </w:rPr>
  </w:style>
  <w:style w:type="character" w:customStyle="1" w:styleId="17">
    <w:name w:val="apple-converted-space"/>
    <w:basedOn w:val="11"/>
    <w:qFormat/>
    <w:uiPriority w:val="99"/>
  </w:style>
  <w:style w:type="paragraph" w:customStyle="1" w:styleId="18">
    <w:name w:val="列出段落1"/>
    <w:basedOn w:val="1"/>
    <w:qFormat/>
    <w:uiPriority w:val="99"/>
    <w:pPr>
      <w:ind w:firstLine="420" w:firstLineChars="200"/>
    </w:pPr>
  </w:style>
  <w:style w:type="paragraph" w:customStyle="1" w:styleId="19">
    <w:name w:val="List Paragraph1"/>
    <w:basedOn w:val="1"/>
    <w:qFormat/>
    <w:uiPriority w:val="99"/>
    <w:pPr>
      <w:ind w:firstLine="420" w:firstLineChars="200"/>
    </w:pPr>
  </w:style>
  <w:style w:type="character" w:customStyle="1" w:styleId="20">
    <w:name w:val="批注文字 Char"/>
    <w:basedOn w:val="11"/>
    <w:link w:val="5"/>
    <w:semiHidden/>
    <w:qFormat/>
    <w:uiPriority w:val="99"/>
    <w:rPr>
      <w:rFonts w:cs="Calibri"/>
      <w:szCs w:val="21"/>
    </w:rPr>
  </w:style>
  <w:style w:type="character" w:customStyle="1" w:styleId="21">
    <w:name w:val="批注主题 Char"/>
    <w:basedOn w:val="20"/>
    <w:link w:val="9"/>
    <w:semiHidden/>
    <w:qFormat/>
    <w:uiPriority w:val="99"/>
    <w:rPr>
      <w:rFonts w:cs="Calibri"/>
      <w:b/>
      <w:bCs/>
      <w:szCs w:val="21"/>
    </w:rPr>
  </w:style>
  <w:style w:type="character" w:customStyle="1" w:styleId="22">
    <w:name w:val="正文文本 Char"/>
    <w:basedOn w:val="11"/>
    <w:link w:val="2"/>
    <w:qFormat/>
    <w:uiPriority w:val="0"/>
    <w:rPr>
      <w:rFonts w:ascii="Times New Roman" w:hAnsi="Times New Roman"/>
      <w:kern w:val="2"/>
      <w:sz w:val="21"/>
      <w:szCs w:val="24"/>
    </w:rPr>
  </w:style>
  <w:style w:type="character" w:customStyle="1" w:styleId="23">
    <w:name w:val="文档结构图 Char"/>
    <w:basedOn w:val="11"/>
    <w:link w:val="4"/>
    <w:semiHidden/>
    <w:qFormat/>
    <w:uiPriority w:val="99"/>
    <w:rPr>
      <w:rFonts w:ascii="宋体" w:cs="Calibri"/>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2162</Words>
  <Characters>2186</Characters>
  <Lines>20</Lines>
  <Paragraphs>5</Paragraphs>
  <TotalTime>1</TotalTime>
  <ScaleCrop>false</ScaleCrop>
  <LinksUpToDate>false</LinksUpToDate>
  <CharactersWithSpaces>2420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2018-11-13T05:11:00Z</dcterms:created>
  <dc:creator>Microsoft</dc:creator>
  <cp:lastModifiedBy>kiwi</cp:lastModifiedBy>
  <cp:lastPrinted>2026-02-26T02:57:00Z</cp:lastPrinted>
  <dcterms:modified xsi:type="dcterms:W3CDTF">2026-03-06T03:22:13Z</dcterms:modified>
  <dc:title>阿坝藏族羌族自治州项目收益与融资自求平衡地方政府专项债项目咨询服务合同</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F4A0A435D0A44171A221674C7437B6D1_13</vt:lpwstr>
  </property>
  <property fmtid="{D5CDD505-2E9C-101B-9397-08002B2CF9AE}" pid="4" name="KSOTemplateDocerSaveRecord">
    <vt:lpwstr>eyJoZGlkIjoiZjg0M2EzZTU5ZDVlNmU3YzA0MDE3M2U2YTk2MTIwYWUiLCJ1c2VySWQiOiI3NzcxNzA5MTgifQ==</vt:lpwstr>
  </property>
</Properties>
</file>