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02D75">
      <w:pPr>
        <w:keepNext w:val="0"/>
        <w:keepLines w:val="0"/>
        <w:widowControl/>
        <w:suppressLineNumbers w:val="0"/>
        <w:ind w:firstLine="640" w:firstLineChars="200"/>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17D245BA">
      <w:pPr>
        <w:keepNext w:val="0"/>
        <w:keepLines w:val="0"/>
        <w:widowControl/>
        <w:suppressLineNumbers w:val="0"/>
        <w:ind w:firstLine="640" w:firstLineChars="200"/>
        <w:jc w:val="left"/>
        <w:rPr>
          <w:rFonts w:hint="default" w:ascii="Times New Roman" w:hAnsi="Times New Roman" w:eastAsia="方正仿宋简体" w:cs="Times New Roman"/>
          <w:sz w:val="32"/>
          <w:szCs w:val="32"/>
          <w:lang w:val="en-US" w:eastAsia="zh-CN"/>
        </w:rPr>
      </w:pPr>
      <w:r>
        <w:rPr>
          <w:rFonts w:hint="eastAsia" w:ascii="方正黑体简体" w:hAnsi="方正黑体简体" w:eastAsia="方正黑体简体" w:cs="方正黑体简体"/>
          <w:sz w:val="32"/>
          <w:szCs w:val="32"/>
          <w:lang w:val="en-US" w:eastAsia="zh-CN"/>
        </w:rPr>
        <w:t>一、采购清单</w:t>
      </w:r>
    </w:p>
    <w:tbl>
      <w:tblPr>
        <w:tblStyle w:val="2"/>
        <w:tblW w:w="8430"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0"/>
        <w:gridCol w:w="1989"/>
        <w:gridCol w:w="4306"/>
        <w:gridCol w:w="762"/>
        <w:gridCol w:w="703"/>
      </w:tblGrid>
      <w:tr w14:paraId="15EC7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70" w:type="dxa"/>
            <w:tcBorders>
              <w:top w:val="single" w:color="000000" w:sz="4" w:space="0"/>
              <w:left w:val="single" w:color="000000" w:sz="4" w:space="0"/>
              <w:bottom w:val="single" w:color="000000" w:sz="4" w:space="0"/>
              <w:right w:val="single" w:color="000000" w:sz="4" w:space="0"/>
            </w:tcBorders>
            <w:noWrap w:val="0"/>
            <w:vAlign w:val="center"/>
          </w:tcPr>
          <w:p w14:paraId="1920437D">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1"/>
                <w:szCs w:val="21"/>
                <w:u w:val="none"/>
              </w:rPr>
            </w:pPr>
            <w:r>
              <w:rPr>
                <w:rFonts w:hint="default" w:ascii="Times New Roman" w:hAnsi="Times New Roman" w:eastAsia="方正仿宋简体" w:cs="Times New Roman"/>
                <w:b/>
                <w:bCs/>
                <w:i w:val="0"/>
                <w:iCs w:val="0"/>
                <w:color w:val="000000"/>
                <w:kern w:val="0"/>
                <w:sz w:val="21"/>
                <w:szCs w:val="21"/>
                <w:u w:val="none"/>
                <w:lang w:val="en-US" w:eastAsia="zh-CN" w:bidi="ar"/>
              </w:rPr>
              <w:t>编号</w:t>
            </w:r>
          </w:p>
        </w:tc>
        <w:tc>
          <w:tcPr>
            <w:tcW w:w="1989" w:type="dxa"/>
            <w:tcBorders>
              <w:top w:val="single" w:color="000000" w:sz="4" w:space="0"/>
              <w:left w:val="single" w:color="000000" w:sz="4" w:space="0"/>
              <w:bottom w:val="single" w:color="000000" w:sz="4" w:space="0"/>
              <w:right w:val="single" w:color="000000" w:sz="4" w:space="0"/>
            </w:tcBorders>
            <w:noWrap/>
            <w:vAlign w:val="center"/>
          </w:tcPr>
          <w:p w14:paraId="5E71D86A">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1"/>
                <w:szCs w:val="21"/>
                <w:u w:val="none"/>
              </w:rPr>
            </w:pPr>
            <w:r>
              <w:rPr>
                <w:rFonts w:hint="default" w:ascii="Times New Roman" w:hAnsi="Times New Roman" w:eastAsia="方正仿宋简体" w:cs="Times New Roman"/>
                <w:b/>
                <w:bCs/>
                <w:i w:val="0"/>
                <w:iCs w:val="0"/>
                <w:color w:val="000000"/>
                <w:kern w:val="0"/>
                <w:sz w:val="21"/>
                <w:szCs w:val="21"/>
                <w:u w:val="none"/>
                <w:lang w:val="en-US" w:eastAsia="zh-CN" w:bidi="ar"/>
              </w:rPr>
              <w:t>项目名称</w:t>
            </w:r>
          </w:p>
        </w:tc>
        <w:tc>
          <w:tcPr>
            <w:tcW w:w="4306" w:type="dxa"/>
            <w:tcBorders>
              <w:top w:val="single" w:color="000000" w:sz="4" w:space="0"/>
              <w:left w:val="single" w:color="000000" w:sz="4" w:space="0"/>
              <w:bottom w:val="single" w:color="000000" w:sz="4" w:space="0"/>
              <w:right w:val="single" w:color="000000" w:sz="4" w:space="0"/>
            </w:tcBorders>
            <w:noWrap w:val="0"/>
            <w:vAlign w:val="center"/>
          </w:tcPr>
          <w:p w14:paraId="551D84A4">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1"/>
                <w:szCs w:val="21"/>
                <w:u w:val="none"/>
              </w:rPr>
            </w:pPr>
            <w:r>
              <w:rPr>
                <w:rFonts w:hint="default" w:ascii="Times New Roman" w:hAnsi="Times New Roman" w:eastAsia="方正仿宋简体" w:cs="Times New Roman"/>
                <w:b/>
                <w:bCs/>
                <w:i w:val="0"/>
                <w:iCs w:val="0"/>
                <w:color w:val="000000"/>
                <w:kern w:val="0"/>
                <w:sz w:val="21"/>
                <w:szCs w:val="21"/>
                <w:u w:val="none"/>
                <w:lang w:val="en-US" w:eastAsia="zh-CN" w:bidi="ar"/>
              </w:rPr>
              <w:t>技术参数</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3F765DB5">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1"/>
                <w:szCs w:val="21"/>
                <w:u w:val="none"/>
              </w:rPr>
            </w:pPr>
            <w:r>
              <w:rPr>
                <w:rFonts w:hint="default" w:ascii="Times New Roman" w:hAnsi="Times New Roman" w:eastAsia="方正仿宋简体" w:cs="Times New Roman"/>
                <w:b/>
                <w:bCs/>
                <w:i w:val="0"/>
                <w:iCs w:val="0"/>
                <w:color w:val="000000"/>
                <w:kern w:val="0"/>
                <w:sz w:val="21"/>
                <w:szCs w:val="21"/>
                <w:u w:val="none"/>
                <w:lang w:val="en-US" w:eastAsia="zh-CN" w:bidi="ar"/>
              </w:rPr>
              <w:t>数量</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14:paraId="237BC52D">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1"/>
                <w:szCs w:val="21"/>
                <w:u w:val="none"/>
              </w:rPr>
            </w:pPr>
            <w:r>
              <w:rPr>
                <w:rFonts w:hint="default" w:ascii="Times New Roman" w:hAnsi="Times New Roman" w:eastAsia="方正仿宋简体" w:cs="Times New Roman"/>
                <w:b/>
                <w:bCs/>
                <w:i w:val="0"/>
                <w:iCs w:val="0"/>
                <w:color w:val="000000"/>
                <w:kern w:val="0"/>
                <w:sz w:val="21"/>
                <w:szCs w:val="21"/>
                <w:u w:val="none"/>
                <w:lang w:val="en-US" w:eastAsia="zh-CN" w:bidi="ar"/>
              </w:rPr>
              <w:t>单位</w:t>
            </w:r>
          </w:p>
        </w:tc>
      </w:tr>
      <w:tr w14:paraId="1D164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70" w:type="dxa"/>
            <w:tcBorders>
              <w:top w:val="single" w:color="000000" w:sz="4" w:space="0"/>
              <w:left w:val="single" w:color="000000" w:sz="4" w:space="0"/>
              <w:bottom w:val="single" w:color="000000" w:sz="4" w:space="0"/>
              <w:right w:val="single" w:color="000000" w:sz="4" w:space="0"/>
            </w:tcBorders>
            <w:noWrap w:val="0"/>
            <w:vAlign w:val="center"/>
          </w:tcPr>
          <w:p w14:paraId="0DE6381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1"/>
                <w:szCs w:val="21"/>
                <w:u w:val="none"/>
              </w:rPr>
            </w:pPr>
            <w:r>
              <w:rPr>
                <w:rFonts w:hint="default" w:ascii="Times New Roman" w:hAnsi="Times New Roman" w:eastAsia="方正仿宋简体" w:cs="Times New Roman"/>
                <w:b/>
                <w:bCs/>
                <w:i w:val="0"/>
                <w:iCs w:val="0"/>
                <w:color w:val="000000"/>
                <w:kern w:val="0"/>
                <w:sz w:val="21"/>
                <w:szCs w:val="21"/>
                <w:u w:val="none"/>
                <w:lang w:val="en-US" w:eastAsia="zh-CN" w:bidi="ar"/>
              </w:rPr>
              <w:t>1</w:t>
            </w:r>
          </w:p>
        </w:tc>
        <w:tc>
          <w:tcPr>
            <w:tcW w:w="1989" w:type="dxa"/>
            <w:tcBorders>
              <w:top w:val="single" w:color="000000" w:sz="4" w:space="0"/>
              <w:left w:val="single" w:color="000000" w:sz="4" w:space="0"/>
              <w:bottom w:val="single" w:color="000000" w:sz="4" w:space="0"/>
              <w:right w:val="single" w:color="000000" w:sz="4" w:space="0"/>
            </w:tcBorders>
            <w:noWrap w:val="0"/>
            <w:vAlign w:val="center"/>
          </w:tcPr>
          <w:p w14:paraId="5B31F318">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数字程控系统</w:t>
            </w:r>
          </w:p>
        </w:tc>
        <w:tc>
          <w:tcPr>
            <w:tcW w:w="4306" w:type="dxa"/>
            <w:tcBorders>
              <w:top w:val="single" w:color="000000" w:sz="4" w:space="0"/>
              <w:left w:val="single" w:color="000000" w:sz="4" w:space="0"/>
              <w:bottom w:val="single" w:color="000000" w:sz="4" w:space="0"/>
              <w:right w:val="single" w:color="000000" w:sz="4" w:space="0"/>
            </w:tcBorders>
            <w:noWrap w:val="0"/>
            <w:vAlign w:val="center"/>
          </w:tcPr>
          <w:p w14:paraId="5E846A3D">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授权400用户</w:t>
            </w:r>
            <w:r>
              <w:rPr>
                <w:rFonts w:hint="eastAsia" w:ascii="Times New Roman" w:hAnsi="Times New Roman" w:eastAsia="方正仿宋简体" w:cs="Times New Roman"/>
                <w:i w:val="0"/>
                <w:iCs w:val="0"/>
                <w:color w:val="000000"/>
                <w:kern w:val="0"/>
                <w:sz w:val="21"/>
                <w:szCs w:val="21"/>
                <w:u w:val="none"/>
                <w:lang w:val="en-US" w:eastAsia="zh-CN" w:bidi="ar"/>
              </w:rPr>
              <w:t>，</w:t>
            </w:r>
            <w:r>
              <w:rPr>
                <w:rFonts w:hint="default" w:ascii="Times New Roman" w:hAnsi="Times New Roman" w:eastAsia="方正仿宋简体" w:cs="Times New Roman"/>
                <w:i w:val="0"/>
                <w:iCs w:val="0"/>
                <w:color w:val="000000"/>
                <w:kern w:val="0"/>
                <w:sz w:val="21"/>
                <w:szCs w:val="21"/>
                <w:u w:val="none"/>
                <w:lang w:val="en-US" w:eastAsia="zh-CN" w:bidi="ar"/>
              </w:rPr>
              <w:t>满足评星程控系统建设要求。配置满足</w:t>
            </w:r>
            <w:r>
              <w:rPr>
                <w:rFonts w:hint="eastAsia" w:ascii="Times New Roman" w:hAnsi="Times New Roman" w:eastAsia="方正仿宋简体" w:cs="Times New Roman"/>
                <w:i w:val="0"/>
                <w:iCs w:val="0"/>
                <w:color w:val="000000"/>
                <w:kern w:val="0"/>
                <w:sz w:val="21"/>
                <w:szCs w:val="21"/>
                <w:u w:val="none"/>
                <w:lang w:val="en-US" w:eastAsia="zh-CN" w:bidi="ar"/>
              </w:rPr>
              <w:t>≥</w:t>
            </w:r>
            <w:r>
              <w:rPr>
                <w:rFonts w:hint="default" w:ascii="Times New Roman" w:hAnsi="Times New Roman" w:eastAsia="方正仿宋简体" w:cs="Times New Roman"/>
                <w:i w:val="0"/>
                <w:iCs w:val="0"/>
                <w:color w:val="000000"/>
                <w:kern w:val="0"/>
                <w:sz w:val="21"/>
                <w:szCs w:val="21"/>
                <w:u w:val="none"/>
                <w:lang w:val="en-US" w:eastAsia="zh-CN" w:bidi="ar"/>
              </w:rPr>
              <w:t>8路模拟电话接入。</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464296F9">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14:paraId="1895FA4D">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1"/>
                <w:szCs w:val="21"/>
                <w:u w:val="none"/>
              </w:rPr>
            </w:pPr>
            <w:r>
              <w:rPr>
                <w:rFonts w:hint="eastAsia" w:ascii="Times New Roman" w:hAnsi="Times New Roman" w:eastAsia="方正仿宋简体" w:cs="Times New Roman"/>
                <w:i w:val="0"/>
                <w:iCs w:val="0"/>
                <w:color w:val="000000"/>
                <w:kern w:val="0"/>
                <w:sz w:val="21"/>
                <w:szCs w:val="21"/>
                <w:u w:val="none"/>
                <w:lang w:val="en-US" w:eastAsia="zh-CN" w:bidi="ar"/>
              </w:rPr>
              <w:t>套</w:t>
            </w:r>
          </w:p>
        </w:tc>
      </w:tr>
      <w:tr w14:paraId="7BF0D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70" w:type="dxa"/>
            <w:tcBorders>
              <w:top w:val="single" w:color="000000" w:sz="4" w:space="0"/>
              <w:left w:val="single" w:color="000000" w:sz="4" w:space="0"/>
              <w:bottom w:val="single" w:color="000000" w:sz="4" w:space="0"/>
              <w:right w:val="single" w:color="000000" w:sz="4" w:space="0"/>
            </w:tcBorders>
            <w:noWrap w:val="0"/>
            <w:vAlign w:val="center"/>
          </w:tcPr>
          <w:p w14:paraId="64EEA0BB">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1"/>
                <w:szCs w:val="21"/>
                <w:u w:val="none"/>
              </w:rPr>
            </w:pPr>
            <w:r>
              <w:rPr>
                <w:rFonts w:hint="default" w:ascii="Times New Roman" w:hAnsi="Times New Roman" w:eastAsia="方正仿宋简体" w:cs="Times New Roman"/>
                <w:b/>
                <w:bCs/>
                <w:i w:val="0"/>
                <w:iCs w:val="0"/>
                <w:color w:val="000000"/>
                <w:kern w:val="0"/>
                <w:sz w:val="21"/>
                <w:szCs w:val="21"/>
                <w:u w:val="none"/>
                <w:lang w:val="en-US" w:eastAsia="zh-CN" w:bidi="ar"/>
              </w:rPr>
              <w:t>2</w:t>
            </w:r>
          </w:p>
        </w:tc>
        <w:tc>
          <w:tcPr>
            <w:tcW w:w="1989" w:type="dxa"/>
            <w:tcBorders>
              <w:top w:val="single" w:color="000000" w:sz="4" w:space="0"/>
              <w:left w:val="single" w:color="000000" w:sz="4" w:space="0"/>
              <w:bottom w:val="single" w:color="000000" w:sz="4" w:space="0"/>
              <w:right w:val="single" w:color="000000" w:sz="4" w:space="0"/>
            </w:tcBorders>
            <w:noWrap w:val="0"/>
            <w:vAlign w:val="center"/>
          </w:tcPr>
          <w:p w14:paraId="7F714617">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数字电话机</w:t>
            </w:r>
          </w:p>
        </w:tc>
        <w:tc>
          <w:tcPr>
            <w:tcW w:w="4306" w:type="dxa"/>
            <w:tcBorders>
              <w:top w:val="single" w:color="000000" w:sz="4" w:space="0"/>
              <w:left w:val="single" w:color="000000" w:sz="4" w:space="0"/>
              <w:bottom w:val="single" w:color="000000" w:sz="4" w:space="0"/>
              <w:right w:val="single" w:color="000000" w:sz="4" w:space="0"/>
            </w:tcBorders>
            <w:noWrap w:val="0"/>
            <w:vAlign w:val="center"/>
          </w:tcPr>
          <w:p w14:paraId="268B05FA">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1"/>
                <w:szCs w:val="21"/>
                <w:u w:val="none"/>
              </w:rPr>
            </w:pPr>
            <w:r>
              <w:rPr>
                <w:rFonts w:hint="eastAsia" w:ascii="Times New Roman" w:hAnsi="Times New Roman" w:eastAsia="方正仿宋简体" w:cs="Times New Roman"/>
                <w:i w:val="0"/>
                <w:iCs w:val="0"/>
                <w:color w:val="000000"/>
                <w:kern w:val="0"/>
                <w:sz w:val="21"/>
                <w:szCs w:val="21"/>
                <w:u w:val="none"/>
                <w:lang w:val="en-US" w:eastAsia="zh-CN" w:bidi="ar"/>
              </w:rPr>
              <w:t>Wi-Fi</w:t>
            </w:r>
            <w:r>
              <w:rPr>
                <w:rFonts w:hint="default" w:ascii="Times New Roman" w:hAnsi="Times New Roman" w:eastAsia="方正仿宋简体" w:cs="Times New Roman"/>
                <w:i w:val="0"/>
                <w:iCs w:val="0"/>
                <w:color w:val="000000"/>
                <w:kern w:val="0"/>
                <w:sz w:val="21"/>
                <w:szCs w:val="21"/>
                <w:u w:val="none"/>
                <w:lang w:val="en-US" w:eastAsia="zh-CN" w:bidi="ar"/>
              </w:rPr>
              <w:t>手持移动电话机；</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3428F793">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1"/>
                <w:szCs w:val="21"/>
                <w:u w:val="none"/>
                <w:lang w:val="en-US"/>
              </w:rPr>
            </w:pPr>
            <w:r>
              <w:rPr>
                <w:rFonts w:hint="default" w:ascii="Times New Roman" w:hAnsi="Times New Roman" w:eastAsia="方正仿宋简体" w:cs="Times New Roman"/>
                <w:i w:val="0"/>
                <w:iCs w:val="0"/>
                <w:color w:val="000000"/>
                <w:kern w:val="0"/>
                <w:sz w:val="21"/>
                <w:szCs w:val="21"/>
                <w:u w:val="none"/>
                <w:lang w:val="en-US" w:eastAsia="zh-CN" w:bidi="ar"/>
              </w:rPr>
              <w:t>1</w:t>
            </w:r>
            <w:r>
              <w:rPr>
                <w:rFonts w:hint="eastAsia" w:ascii="Times New Roman" w:hAnsi="Times New Roman" w:eastAsia="方正仿宋简体" w:cs="Times New Roman"/>
                <w:i w:val="0"/>
                <w:iCs w:val="0"/>
                <w:color w:val="000000"/>
                <w:kern w:val="0"/>
                <w:sz w:val="21"/>
                <w:szCs w:val="21"/>
                <w:u w:val="none"/>
                <w:lang w:val="en-US" w:eastAsia="zh-CN" w:bidi="ar"/>
              </w:rPr>
              <w:t>63</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14:paraId="187D9516">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台</w:t>
            </w:r>
          </w:p>
        </w:tc>
      </w:tr>
      <w:tr w14:paraId="696A9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70" w:type="dxa"/>
            <w:tcBorders>
              <w:top w:val="single" w:color="000000" w:sz="4" w:space="0"/>
              <w:left w:val="single" w:color="000000" w:sz="4" w:space="0"/>
              <w:bottom w:val="single" w:color="000000" w:sz="4" w:space="0"/>
              <w:right w:val="single" w:color="000000" w:sz="4" w:space="0"/>
            </w:tcBorders>
            <w:noWrap w:val="0"/>
            <w:vAlign w:val="center"/>
          </w:tcPr>
          <w:p w14:paraId="09505642">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1"/>
                <w:szCs w:val="21"/>
                <w:u w:val="none"/>
              </w:rPr>
            </w:pPr>
            <w:r>
              <w:rPr>
                <w:rFonts w:hint="default" w:ascii="Times New Roman" w:hAnsi="Times New Roman" w:eastAsia="方正仿宋简体" w:cs="Times New Roman"/>
                <w:b/>
                <w:bCs/>
                <w:i w:val="0"/>
                <w:iCs w:val="0"/>
                <w:color w:val="000000"/>
                <w:kern w:val="0"/>
                <w:sz w:val="21"/>
                <w:szCs w:val="21"/>
                <w:u w:val="none"/>
                <w:lang w:val="en-US" w:eastAsia="zh-CN" w:bidi="ar"/>
              </w:rPr>
              <w:t>3</w:t>
            </w:r>
          </w:p>
        </w:tc>
        <w:tc>
          <w:tcPr>
            <w:tcW w:w="1989" w:type="dxa"/>
            <w:tcBorders>
              <w:top w:val="single" w:color="000000" w:sz="4" w:space="0"/>
              <w:left w:val="single" w:color="000000" w:sz="4" w:space="0"/>
              <w:bottom w:val="single" w:color="000000" w:sz="4" w:space="0"/>
              <w:right w:val="single" w:color="000000" w:sz="4" w:space="0"/>
            </w:tcBorders>
            <w:noWrap w:val="0"/>
            <w:vAlign w:val="center"/>
          </w:tcPr>
          <w:p w14:paraId="29A2D963">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电话机电池</w:t>
            </w:r>
            <w:r>
              <w:rPr>
                <w:rFonts w:hint="eastAsia" w:ascii="Times New Roman" w:hAnsi="Times New Roman" w:eastAsia="方正仿宋简体" w:cs="Times New Roman"/>
                <w:i w:val="0"/>
                <w:iCs w:val="0"/>
                <w:color w:val="000000"/>
                <w:kern w:val="0"/>
                <w:sz w:val="21"/>
                <w:szCs w:val="21"/>
                <w:u w:val="none"/>
                <w:lang w:val="en-US" w:eastAsia="zh-CN" w:bidi="ar"/>
              </w:rPr>
              <w:t>（备用）</w:t>
            </w:r>
          </w:p>
        </w:tc>
        <w:tc>
          <w:tcPr>
            <w:tcW w:w="4306" w:type="dxa"/>
            <w:tcBorders>
              <w:top w:val="single" w:color="000000" w:sz="4" w:space="0"/>
              <w:left w:val="single" w:color="000000" w:sz="4" w:space="0"/>
              <w:bottom w:val="single" w:color="000000" w:sz="4" w:space="0"/>
              <w:right w:val="single" w:color="000000" w:sz="4" w:space="0"/>
            </w:tcBorders>
            <w:noWrap w:val="0"/>
            <w:vAlign w:val="center"/>
          </w:tcPr>
          <w:p w14:paraId="322FB322">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配套IP卫生间电话机，容量</w:t>
            </w:r>
            <w:r>
              <w:rPr>
                <w:rFonts w:hint="eastAsia" w:ascii="Times New Roman" w:hAnsi="Times New Roman" w:eastAsia="方正仿宋简体" w:cs="Times New Roman"/>
                <w:i w:val="0"/>
                <w:iCs w:val="0"/>
                <w:color w:val="000000"/>
                <w:kern w:val="0"/>
                <w:sz w:val="21"/>
                <w:szCs w:val="21"/>
                <w:u w:val="none"/>
                <w:lang w:val="en-US" w:eastAsia="zh-CN" w:bidi="ar"/>
              </w:rPr>
              <w:t>≥</w:t>
            </w:r>
            <w:r>
              <w:rPr>
                <w:rFonts w:hint="default" w:ascii="Times New Roman" w:hAnsi="Times New Roman" w:eastAsia="方正仿宋简体" w:cs="Times New Roman"/>
                <w:i w:val="0"/>
                <w:iCs w:val="0"/>
                <w:color w:val="000000"/>
                <w:kern w:val="0"/>
                <w:sz w:val="21"/>
                <w:szCs w:val="21"/>
                <w:u w:val="none"/>
                <w:lang w:val="en-US" w:eastAsia="zh-CN" w:bidi="ar"/>
              </w:rPr>
              <w:t>3000mAh；</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623D7249">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1"/>
                <w:szCs w:val="21"/>
                <w:u w:val="none"/>
              </w:rPr>
            </w:pPr>
            <w:r>
              <w:rPr>
                <w:rFonts w:hint="eastAsia" w:ascii="Times New Roman" w:hAnsi="Times New Roman" w:eastAsia="方正仿宋简体" w:cs="Times New Roman"/>
                <w:i w:val="0"/>
                <w:iCs w:val="0"/>
                <w:color w:val="000000"/>
                <w:kern w:val="0"/>
                <w:sz w:val="21"/>
                <w:szCs w:val="21"/>
                <w:u w:val="none"/>
                <w:lang w:val="en-US" w:eastAsia="zh-CN" w:bidi="ar"/>
              </w:rPr>
              <w:t>55</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14:paraId="700FCA43">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块</w:t>
            </w:r>
          </w:p>
        </w:tc>
      </w:tr>
    </w:tbl>
    <w:p w14:paraId="6A1FD5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二、技术参数</w:t>
      </w:r>
    </w:p>
    <w:tbl>
      <w:tblPr>
        <w:tblStyle w:val="2"/>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7289"/>
      </w:tblGrid>
      <w:tr w14:paraId="5CCC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39" w:type="dxa"/>
            <w:noWrap w:val="0"/>
            <w:vAlign w:val="center"/>
          </w:tcPr>
          <w:p w14:paraId="2A0A5438">
            <w:pPr>
              <w:widowControl/>
              <w:jc w:val="center"/>
              <w:rPr>
                <w:rFonts w:hint="default" w:ascii="Times New Roman" w:hAnsi="Times New Roman" w:eastAsia="方正仿宋简体" w:cs="Times New Roman"/>
                <w:b/>
                <w:bCs/>
                <w:color w:val="000000"/>
                <w:kern w:val="0"/>
                <w:szCs w:val="21"/>
                <w:lang w:val="en-US" w:eastAsia="zh-CN"/>
              </w:rPr>
            </w:pPr>
            <w:r>
              <w:rPr>
                <w:rFonts w:hint="default" w:ascii="Times New Roman" w:hAnsi="Times New Roman" w:eastAsia="方正仿宋简体" w:cs="Times New Roman"/>
                <w:b/>
                <w:bCs/>
                <w:color w:val="000000"/>
                <w:kern w:val="0"/>
                <w:szCs w:val="21"/>
                <w:lang w:val="en-US" w:eastAsia="zh-CN"/>
              </w:rPr>
              <w:t>项目名称</w:t>
            </w:r>
          </w:p>
        </w:tc>
        <w:tc>
          <w:tcPr>
            <w:tcW w:w="7289" w:type="dxa"/>
            <w:noWrap w:val="0"/>
            <w:vAlign w:val="center"/>
          </w:tcPr>
          <w:p w14:paraId="574BAC91">
            <w:pPr>
              <w:widowControl/>
              <w:jc w:val="center"/>
              <w:rPr>
                <w:rFonts w:hint="default" w:ascii="Times New Roman" w:hAnsi="Times New Roman" w:eastAsia="方正仿宋简体" w:cs="Times New Roman"/>
                <w:b/>
                <w:bCs/>
                <w:color w:val="000000"/>
                <w:kern w:val="0"/>
                <w:szCs w:val="21"/>
              </w:rPr>
            </w:pPr>
            <w:r>
              <w:rPr>
                <w:rFonts w:hint="default" w:ascii="Times New Roman" w:hAnsi="Times New Roman" w:eastAsia="方正仿宋简体" w:cs="Times New Roman"/>
                <w:b/>
                <w:bCs/>
                <w:color w:val="000000"/>
                <w:kern w:val="0"/>
                <w:szCs w:val="21"/>
              </w:rPr>
              <w:t>标准参数值</w:t>
            </w:r>
          </w:p>
        </w:tc>
      </w:tr>
      <w:tr w14:paraId="3267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39" w:type="dxa"/>
            <w:noWrap w:val="0"/>
            <w:vAlign w:val="center"/>
          </w:tcPr>
          <w:p w14:paraId="341CFE0E">
            <w:pPr>
              <w:widowControl/>
              <w:jc w:val="center"/>
              <w:rPr>
                <w:rFonts w:hint="default" w:ascii="Times New Roman" w:hAnsi="Times New Roman" w:eastAsia="方正仿宋简体" w:cs="Times New Roman"/>
                <w:color w:val="000000"/>
                <w:kern w:val="0"/>
                <w:szCs w:val="21"/>
                <w:lang w:val="en-US" w:eastAsia="zh-CN"/>
              </w:rPr>
            </w:pPr>
            <w:r>
              <w:rPr>
                <w:rFonts w:hint="default" w:ascii="Times New Roman" w:hAnsi="Times New Roman" w:eastAsia="方正仿宋简体" w:cs="Times New Roman"/>
                <w:color w:val="000000"/>
                <w:kern w:val="0"/>
                <w:szCs w:val="21"/>
                <w:lang w:val="en-US" w:eastAsia="zh-CN"/>
              </w:rPr>
              <w:t>数字程控交换系统</w:t>
            </w:r>
          </w:p>
        </w:tc>
        <w:tc>
          <w:tcPr>
            <w:tcW w:w="7289" w:type="dxa"/>
            <w:noWrap w:val="0"/>
            <w:vAlign w:val="center"/>
          </w:tcPr>
          <w:p w14:paraId="117F99E2">
            <w:pPr>
              <w:rPr>
                <w:rFonts w:hint="default" w:ascii="Times New Roman" w:hAnsi="Times New Roman" w:eastAsia="方正仿宋简体" w:cs="Times New Roman"/>
                <w:b/>
                <w:bCs/>
              </w:rPr>
            </w:pPr>
            <w:r>
              <w:rPr>
                <w:rFonts w:hint="default" w:ascii="Times New Roman" w:hAnsi="Times New Roman" w:eastAsia="方正仿宋简体" w:cs="Times New Roman"/>
                <w:b/>
                <w:bCs/>
              </w:rPr>
              <w:t>技术参数：</w:t>
            </w:r>
          </w:p>
          <w:p w14:paraId="5D22716E">
            <w:pPr>
              <w:numPr>
                <w:ilvl w:val="0"/>
                <w:numId w:val="1"/>
              </w:numPr>
              <w:ind w:left="425" w:leftChars="0" w:hanging="425" w:firstLineChars="0"/>
              <w:rPr>
                <w:rFonts w:hint="default" w:ascii="Times New Roman" w:hAnsi="Times New Roman" w:eastAsia="方正仿宋简体" w:cs="Times New Roman"/>
              </w:rPr>
            </w:pPr>
            <w:r>
              <w:rPr>
                <w:rFonts w:hint="eastAsia" w:ascii="Times New Roman" w:hAnsi="Times New Roman" w:eastAsia="方正仿宋简体" w:cs="Times New Roman"/>
                <w:lang w:val="en-US" w:eastAsia="zh-CN"/>
              </w:rPr>
              <w:t>6</w:t>
            </w:r>
            <w:r>
              <w:rPr>
                <w:rFonts w:hint="default" w:ascii="Times New Roman" w:hAnsi="Times New Roman" w:eastAsia="方正仿宋简体" w:cs="Times New Roman"/>
              </w:rPr>
              <w:t>个千兆以太网口</w:t>
            </w:r>
            <w:r>
              <w:rPr>
                <w:rFonts w:hint="eastAsia" w:ascii="Times New Roman" w:hAnsi="Times New Roman" w:eastAsia="方正仿宋简体" w:cs="Times New Roman"/>
                <w:lang w:val="en-US" w:eastAsia="zh-CN"/>
              </w:rPr>
              <w:t>≥</w:t>
            </w:r>
            <w:r>
              <w:rPr>
                <w:rFonts w:hint="default" w:ascii="Times New Roman" w:hAnsi="Times New Roman" w:eastAsia="方正仿宋简体" w:cs="Times New Roman"/>
              </w:rPr>
              <w:t>设备</w:t>
            </w:r>
            <w:r>
              <w:rPr>
                <w:rFonts w:hint="eastAsia" w:ascii="Times New Roman" w:hAnsi="Times New Roman" w:eastAsia="方正仿宋简体" w:cs="Times New Roman"/>
                <w:lang w:eastAsia="zh-CN"/>
              </w:rPr>
              <w:t>须</w:t>
            </w:r>
            <w:r>
              <w:rPr>
                <w:rFonts w:hint="eastAsia" w:ascii="Times New Roman" w:hAnsi="Times New Roman" w:eastAsia="方正仿宋简体" w:cs="Times New Roman"/>
                <w:lang w:val="en-US" w:eastAsia="zh-CN"/>
              </w:rPr>
              <w:t>具备的</w:t>
            </w:r>
            <w:r>
              <w:rPr>
                <w:rFonts w:hint="default" w:ascii="Times New Roman" w:hAnsi="Times New Roman" w:eastAsia="方正仿宋简体" w:cs="Times New Roman"/>
              </w:rPr>
              <w:t>个</w:t>
            </w:r>
            <w:r>
              <w:rPr>
                <w:rFonts w:hint="eastAsia" w:ascii="Times New Roman" w:hAnsi="Times New Roman" w:eastAsia="方正仿宋简体" w:cs="Times New Roman"/>
                <w:lang w:val="en-US" w:eastAsia="zh-CN"/>
              </w:rPr>
              <w:t>数</w:t>
            </w:r>
            <w:r>
              <w:rPr>
                <w:rFonts w:hint="default" w:ascii="Times New Roman" w:hAnsi="Times New Roman" w:eastAsia="方正仿宋简体" w:cs="Times New Roman"/>
              </w:rPr>
              <w:t>千兆以太网口</w:t>
            </w:r>
            <w:r>
              <w:rPr>
                <w:rFonts w:hint="eastAsia" w:ascii="Times New Roman" w:hAnsi="Times New Roman" w:eastAsia="方正仿宋简体" w:cs="Times New Roman"/>
                <w:lang w:val="en-US" w:eastAsia="zh-CN"/>
              </w:rPr>
              <w:t>≥</w:t>
            </w:r>
            <w:r>
              <w:rPr>
                <w:rFonts w:hint="default" w:ascii="Times New Roman" w:hAnsi="Times New Roman" w:eastAsia="方正仿宋简体" w:cs="Times New Roman"/>
              </w:rPr>
              <w:t>2个千兆以太网口</w:t>
            </w:r>
            <w:r>
              <w:rPr>
                <w:rFonts w:hint="default" w:ascii="Times New Roman" w:hAnsi="Times New Roman" w:eastAsia="方正仿宋简体" w:cs="Times New Roman"/>
                <w:lang w:eastAsia="zh-CN"/>
              </w:rPr>
              <w:t>；</w:t>
            </w:r>
          </w:p>
          <w:p w14:paraId="67F20077">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设备可支持双硬盘冗余，软阵列raid1或硬阵列raid1，双电源220v冗余</w:t>
            </w:r>
            <w:r>
              <w:rPr>
                <w:rFonts w:hint="default" w:ascii="Times New Roman" w:hAnsi="Times New Roman" w:eastAsia="方正仿宋简体" w:cs="Times New Roman"/>
                <w:lang w:eastAsia="zh-CN"/>
              </w:rPr>
              <w:t>；</w:t>
            </w:r>
          </w:p>
          <w:p w14:paraId="6FF8B388">
            <w:pPr>
              <w:numPr>
                <w:ilvl w:val="0"/>
                <w:numId w:val="1"/>
              </w:numPr>
              <w:ind w:left="425" w:leftChars="0" w:hanging="425" w:firstLineChars="0"/>
              <w:rPr>
                <w:rFonts w:hint="default" w:ascii="Times New Roman" w:hAnsi="Times New Roman" w:eastAsia="方正仿宋简体" w:cs="Times New Roman"/>
                <w:color w:val="000000" w:themeColor="text1"/>
                <w14:textFill>
                  <w14:solidFill>
                    <w14:schemeClr w14:val="tx1"/>
                  </w14:solidFill>
                </w14:textFill>
              </w:rPr>
            </w:pPr>
            <w:r>
              <w:rPr>
                <w:rFonts w:hint="default" w:ascii="Times New Roman" w:hAnsi="Times New Roman" w:eastAsia="方正仿宋简体" w:cs="Times New Roman"/>
                <w:color w:val="000000" w:themeColor="text1"/>
                <w14:textFill>
                  <w14:solidFill>
                    <w14:schemeClr w14:val="tx1"/>
                  </w14:solidFill>
                </w14:textFill>
              </w:rPr>
              <w:t>服务器架构，采用稳定可靠的</w:t>
            </w:r>
            <w:r>
              <w:rPr>
                <w:rFonts w:hint="eastAsia" w:ascii="Times New Roman" w:hAnsi="Times New Roman" w:eastAsia="方正仿宋简体" w:cs="Times New Roman"/>
                <w:color w:val="000000" w:themeColor="text1"/>
                <w:lang w:val="en-US" w:eastAsia="zh-CN"/>
                <w14:textFill>
                  <w14:solidFill>
                    <w14:schemeClr w14:val="tx1"/>
                  </w14:solidFill>
                </w14:textFill>
              </w:rPr>
              <w:t>兼容性好的</w:t>
            </w:r>
            <w:r>
              <w:rPr>
                <w:rFonts w:hint="default" w:ascii="Times New Roman" w:hAnsi="Times New Roman" w:eastAsia="方正仿宋简体" w:cs="Times New Roman"/>
                <w:color w:val="000000" w:themeColor="text1"/>
                <w14:textFill>
                  <w14:solidFill>
                    <w14:schemeClr w14:val="tx1"/>
                  </w14:solidFill>
                </w14:textFill>
              </w:rPr>
              <w:t>嵌入式类操作系统</w:t>
            </w:r>
            <w:r>
              <w:rPr>
                <w:rFonts w:hint="default" w:ascii="Times New Roman" w:hAnsi="Times New Roman" w:eastAsia="方正仿宋简体" w:cs="Times New Roman"/>
                <w:color w:val="000000" w:themeColor="text1"/>
                <w:lang w:eastAsia="zh-CN"/>
                <w14:textFill>
                  <w14:solidFill>
                    <w14:schemeClr w14:val="tx1"/>
                  </w14:solidFill>
                </w14:textFill>
              </w:rPr>
              <w:t>；</w:t>
            </w:r>
          </w:p>
          <w:p w14:paraId="152ECF65">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系统最大支持注册用户20000，中继注册用户20000，最大并发2000，cps最大可达200</w:t>
            </w:r>
            <w:r>
              <w:rPr>
                <w:rFonts w:hint="default" w:ascii="Times New Roman" w:hAnsi="Times New Roman" w:eastAsia="方正仿宋简体" w:cs="Times New Roman"/>
                <w:lang w:eastAsia="zh-CN"/>
              </w:rPr>
              <w:t>；</w:t>
            </w:r>
          </w:p>
          <w:p w14:paraId="60FD4337">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支持IPV4和IPV6协议，支持SIP_v1</w:t>
            </w:r>
            <w:r>
              <w:rPr>
                <w:rFonts w:hint="eastAsia" w:ascii="Times New Roman" w:hAnsi="Times New Roman" w:eastAsia="方正仿宋简体" w:cs="Times New Roman"/>
                <w:lang w:eastAsia="zh-CN"/>
              </w:rPr>
              <w:t>（</w:t>
            </w:r>
            <w:r>
              <w:rPr>
                <w:rFonts w:hint="default" w:ascii="Times New Roman" w:hAnsi="Times New Roman" w:eastAsia="方正仿宋简体" w:cs="Times New Roman"/>
              </w:rPr>
              <w:t>RFC254C</w:t>
            </w:r>
            <w:r>
              <w:rPr>
                <w:rFonts w:hint="eastAsia" w:ascii="Times New Roman" w:hAnsi="Times New Roman" w:eastAsia="方正仿宋简体" w:cs="Times New Roman"/>
                <w:lang w:eastAsia="zh-CN"/>
              </w:rPr>
              <w:t>）</w:t>
            </w:r>
            <w:r>
              <w:rPr>
                <w:rFonts w:hint="default" w:ascii="Times New Roman" w:hAnsi="Times New Roman" w:eastAsia="方正仿宋简体" w:cs="Times New Roman"/>
              </w:rPr>
              <w:t>、v2(RFC3261</w:t>
            </w:r>
            <w:r>
              <w:rPr>
                <w:rFonts w:hint="eastAsia" w:ascii="Times New Roman" w:hAnsi="Times New Roman" w:eastAsia="方正仿宋简体" w:cs="Times New Roman"/>
                <w:lang w:eastAsia="zh-CN"/>
              </w:rPr>
              <w:t>)</w:t>
            </w:r>
            <w:r>
              <w:rPr>
                <w:rFonts w:hint="default" w:ascii="Times New Roman" w:hAnsi="Times New Roman" w:eastAsia="方正仿宋简体" w:cs="Times New Roman"/>
              </w:rPr>
              <w:t>、SDP(RFC2327</w:t>
            </w:r>
            <w:r>
              <w:rPr>
                <w:rFonts w:hint="eastAsia" w:ascii="Times New Roman" w:hAnsi="Times New Roman" w:eastAsia="方正仿宋简体" w:cs="Times New Roman"/>
                <w:lang w:eastAsia="zh-CN"/>
              </w:rPr>
              <w:t>)</w:t>
            </w:r>
            <w:r>
              <w:rPr>
                <w:rFonts w:hint="default" w:ascii="Times New Roman" w:hAnsi="Times New Roman" w:eastAsia="方正仿宋简体" w:cs="Times New Roman"/>
              </w:rPr>
              <w:t>、RTP/RTCP、RFC2833，可对接主流的IMS/NGN系统。支持主备SIP注册服务器配置。</w:t>
            </w:r>
          </w:p>
          <w:p w14:paraId="0B25FCA8">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支持G.711A/U、G.723、G.729、G.722、AMR语音编解码协议。</w:t>
            </w:r>
          </w:p>
          <w:p w14:paraId="56295748">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支持H.263、H.264、H.265视频解码协议。</w:t>
            </w:r>
          </w:p>
          <w:p w14:paraId="67B88FF1">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支持心跳机制，定期发送心跳到OMC，OMC通过此心跳信息可判断系统的工作状态。也支持zabbix网管协议</w:t>
            </w:r>
            <w:r>
              <w:rPr>
                <w:rFonts w:hint="default" w:ascii="Times New Roman" w:hAnsi="Times New Roman" w:eastAsia="方正仿宋简体" w:cs="Times New Roman"/>
                <w:lang w:eastAsia="zh-CN"/>
              </w:rPr>
              <w:t>；</w:t>
            </w:r>
          </w:p>
          <w:p w14:paraId="05D87D1D">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支持提供酒管PMS对接接口、呼叫中心接口、调度台接口、OPENAI接口和其他websocket二次开发接口。</w:t>
            </w:r>
          </w:p>
          <w:p w14:paraId="3F3D5C31">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支持同一厂家IP话机、IAD/AG用户网关、IP话务台、IP调度台、SIP软终端、手机APP客户端（ios，android，鸿蒙4.2）等终端应用。</w:t>
            </w:r>
          </w:p>
          <w:p w14:paraId="6DE7C329">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设备2台时，支持双机热备份，可支持浮动ip模式和双ip模式，保障业务正常运行。双机工作时，主机数据自动同步到备机，当主机发生网口异常，系统异常，应用软件异常，数据库异常时，自动进行设备切换，通话不中断，保障业务正常运行，并可以设置主备切换电话通知告警等服务</w:t>
            </w:r>
            <w:r>
              <w:rPr>
                <w:rFonts w:hint="default" w:ascii="Times New Roman" w:hAnsi="Times New Roman" w:eastAsia="方正仿宋简体" w:cs="Times New Roman"/>
                <w:lang w:eastAsia="zh-CN"/>
              </w:rPr>
              <w:t>；</w:t>
            </w:r>
          </w:p>
          <w:p w14:paraId="6F5AA10E">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AI款设备支持</w:t>
            </w:r>
            <w:r>
              <w:rPr>
                <w:rFonts w:hint="eastAsia" w:ascii="Times New Roman" w:hAnsi="Times New Roman" w:eastAsia="方正仿宋简体" w:cs="Times New Roman"/>
                <w:lang w:val="en-US" w:eastAsia="zh-CN"/>
              </w:rPr>
              <w:t>≥</w:t>
            </w:r>
            <w:r>
              <w:rPr>
                <w:rFonts w:hint="default" w:ascii="Times New Roman" w:hAnsi="Times New Roman" w:eastAsia="方正仿宋简体" w:cs="Times New Roman"/>
              </w:rPr>
              <w:t>10路普通话，英文离线语音识别能力，识别准确率</w:t>
            </w:r>
            <w:r>
              <w:rPr>
                <w:rFonts w:hint="eastAsia" w:ascii="Times New Roman" w:hAnsi="Times New Roman" w:eastAsia="方正仿宋简体" w:cs="Times New Roman"/>
                <w:lang w:val="en-US" w:eastAsia="zh-CN"/>
              </w:rPr>
              <w:t>≥</w:t>
            </w:r>
            <w:r>
              <w:rPr>
                <w:rFonts w:hint="default" w:ascii="Times New Roman" w:hAnsi="Times New Roman" w:eastAsia="方正仿宋简体" w:cs="Times New Roman"/>
              </w:rPr>
              <w:t>90%以上。支持电话小助手功能，可以根据关键词匹配进行</w:t>
            </w:r>
            <w:r>
              <w:rPr>
                <w:rFonts w:hint="eastAsia" w:ascii="Times New Roman" w:hAnsi="Times New Roman" w:eastAsia="方正仿宋简体" w:cs="Times New Roman"/>
                <w:lang w:eastAsia="zh-CN"/>
              </w:rPr>
              <w:t>IVR</w:t>
            </w:r>
            <w:r>
              <w:rPr>
                <w:rFonts w:hint="default" w:ascii="Times New Roman" w:hAnsi="Times New Roman" w:eastAsia="方正仿宋简体" w:cs="Times New Roman"/>
              </w:rPr>
              <w:t>导航业务，支持语音拨号功能</w:t>
            </w:r>
            <w:r>
              <w:rPr>
                <w:rFonts w:hint="default" w:ascii="Times New Roman" w:hAnsi="Times New Roman" w:eastAsia="方正仿宋简体" w:cs="Times New Roman"/>
                <w:lang w:eastAsia="zh-CN"/>
              </w:rPr>
              <w:t>；</w:t>
            </w:r>
          </w:p>
          <w:p w14:paraId="679415FC">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支持对任意分机进行录音，可分部门进行查询。录音支持mp3格式，压缩比达到普通wav的7倍</w:t>
            </w:r>
            <w:r>
              <w:rPr>
                <w:rFonts w:hint="eastAsia" w:ascii="Times New Roman" w:hAnsi="Times New Roman" w:eastAsia="方正仿宋简体" w:cs="Times New Roman"/>
                <w:lang w:val="en-US" w:eastAsia="zh-CN"/>
              </w:rPr>
              <w:t>及以上</w:t>
            </w:r>
            <w:r>
              <w:rPr>
                <w:rFonts w:hint="default" w:ascii="Times New Roman" w:hAnsi="Times New Roman" w:eastAsia="方正仿宋简体" w:cs="Times New Roman"/>
              </w:rPr>
              <w:t>，也支持双声道wav录音，AI款支持录音后的语音转文字识别功能</w:t>
            </w:r>
            <w:r>
              <w:rPr>
                <w:rFonts w:hint="default" w:ascii="Times New Roman" w:hAnsi="Times New Roman" w:eastAsia="方正仿宋简体" w:cs="Times New Roman"/>
                <w:lang w:eastAsia="zh-CN"/>
              </w:rPr>
              <w:t>；</w:t>
            </w:r>
          </w:p>
          <w:p w14:paraId="11148C55">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支持电话会议功能，会议可由话务台软</w:t>
            </w:r>
            <w:r>
              <w:rPr>
                <w:rFonts w:hint="eastAsia" w:ascii="Times New Roman" w:hAnsi="Times New Roman" w:eastAsia="方正仿宋简体" w:cs="Times New Roman"/>
                <w:lang w:eastAsia="zh-CN"/>
              </w:rPr>
              <w:t>座席</w:t>
            </w:r>
            <w:r>
              <w:rPr>
                <w:rFonts w:hint="default" w:ascii="Times New Roman" w:hAnsi="Times New Roman" w:eastAsia="方正仿宋简体" w:cs="Times New Roman"/>
              </w:rPr>
              <w:t>界面发起，也可以电话自行预</w:t>
            </w:r>
            <w:bookmarkStart w:id="0" w:name="_GoBack"/>
            <w:bookmarkEnd w:id="0"/>
            <w:r>
              <w:rPr>
                <w:rFonts w:hint="default" w:ascii="Times New Roman" w:hAnsi="Times New Roman" w:eastAsia="方正仿宋简体" w:cs="Times New Roman"/>
              </w:rPr>
              <w:t>设值后发起，也可设置会议室由与会人员自行接入。支持任意分组最大1000方电话会议，内外线用户均可参加电话会议，支持接入式会议</w:t>
            </w:r>
            <w:r>
              <w:rPr>
                <w:rFonts w:hint="eastAsia" w:ascii="Times New Roman" w:hAnsi="Times New Roman" w:eastAsia="方正仿宋简体" w:cs="Times New Roman"/>
                <w:lang w:eastAsia="zh-CN"/>
              </w:rPr>
              <w:t>（</w:t>
            </w:r>
            <w:r>
              <w:rPr>
                <w:rFonts w:hint="default" w:ascii="Times New Roman" w:hAnsi="Times New Roman" w:eastAsia="方正仿宋简体" w:cs="Times New Roman"/>
              </w:rPr>
              <w:t>带密码功能</w:t>
            </w:r>
            <w:r>
              <w:rPr>
                <w:rFonts w:hint="eastAsia" w:ascii="Times New Roman" w:hAnsi="Times New Roman" w:eastAsia="方正仿宋简体" w:cs="Times New Roman"/>
                <w:lang w:eastAsia="zh-CN"/>
              </w:rPr>
              <w:t>）</w:t>
            </w:r>
            <w:r>
              <w:rPr>
                <w:rFonts w:hint="default" w:ascii="Times New Roman" w:hAnsi="Times New Roman" w:eastAsia="方正仿宋简体" w:cs="Times New Roman"/>
              </w:rPr>
              <w:t>，预约式会议，召集式会议等多种方式；</w:t>
            </w:r>
          </w:p>
          <w:p w14:paraId="1A6F7EA2">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支持语音信箱功能，用户离线或无应答等情况可以将来话转入语音信箱，录制语音消息。同时适配各类话机和终端IAD端的留言提醒或点灯功能。</w:t>
            </w:r>
          </w:p>
          <w:p w14:paraId="5C23C914">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支持分机的权限控制管理功能，可灵活设置拨打权限，用户可自定义权限：组内互拨、系统内互拨、市话、特服电话、国内长途、国际长途等；用户可</w:t>
            </w:r>
            <w:r>
              <w:rPr>
                <w:rFonts w:hint="eastAsia" w:ascii="Times New Roman" w:hAnsi="Times New Roman" w:eastAsia="方正仿宋简体" w:cs="Times New Roman"/>
                <w:lang w:eastAsia="zh-CN"/>
              </w:rPr>
              <w:t>选择</w:t>
            </w:r>
            <w:r>
              <w:rPr>
                <w:rFonts w:hint="default" w:ascii="Times New Roman" w:hAnsi="Times New Roman" w:eastAsia="方正仿宋简体" w:cs="Times New Roman"/>
              </w:rPr>
              <w:t>呼叫权限总数为任意级。</w:t>
            </w:r>
          </w:p>
          <w:p w14:paraId="13FAD2B7">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支持广播通知功能，可以通过电话拨号操作实现向多个用户同时播放预先录制的语音通知文件或者文字转语音以后广播通知。</w:t>
            </w:r>
          </w:p>
          <w:p w14:paraId="2C05A487">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支持分机任我行功能，注册在软交换下的任意分机，通过指令码和密码操作，输入想要迁移的分机号码，可以实现异地号码分机互换功能</w:t>
            </w:r>
            <w:r>
              <w:rPr>
                <w:rFonts w:hint="eastAsia" w:ascii="Times New Roman" w:hAnsi="Times New Roman" w:eastAsia="方正仿宋简体" w:cs="Times New Roman"/>
                <w:lang w:eastAsia="zh-CN"/>
              </w:rPr>
              <w:t>（</w:t>
            </w:r>
            <w:r>
              <w:rPr>
                <w:rFonts w:hint="default" w:ascii="Times New Roman" w:hAnsi="Times New Roman" w:eastAsia="方正仿宋简体" w:cs="Times New Roman"/>
              </w:rPr>
              <w:t>非同振类功能</w:t>
            </w:r>
            <w:r>
              <w:rPr>
                <w:rFonts w:hint="eastAsia" w:ascii="Times New Roman" w:hAnsi="Times New Roman" w:eastAsia="方正仿宋简体" w:cs="Times New Roman"/>
                <w:lang w:eastAsia="zh-CN"/>
              </w:rPr>
              <w:t>）</w:t>
            </w:r>
            <w:r>
              <w:rPr>
                <w:rFonts w:hint="default" w:ascii="Times New Roman" w:hAnsi="Times New Roman" w:eastAsia="方正仿宋简体" w:cs="Times New Roman"/>
              </w:rPr>
              <w:t>，实现异地随时办公</w:t>
            </w:r>
          </w:p>
          <w:p w14:paraId="212C35F5">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支持通话变声功能，通过页面设置，支持音调，音速配置，用户可方便进行通话变声。</w:t>
            </w:r>
          </w:p>
          <w:p w14:paraId="2A29391C">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支持不需要网页弹窗的简易呼叫中心应用功能，支持灵活的ACD设置</w:t>
            </w:r>
            <w:r>
              <w:rPr>
                <w:rFonts w:hint="default" w:ascii="Times New Roman" w:hAnsi="Times New Roman" w:eastAsia="方正仿宋简体" w:cs="Times New Roman"/>
                <w:lang w:eastAsia="zh-CN"/>
              </w:rPr>
              <w:t>；</w:t>
            </w:r>
          </w:p>
          <w:p w14:paraId="06BE926B">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支持与各类酒管接口对接，支持分机叫醒，分机等级，通话记录，录音，迷你吧等标准接口</w:t>
            </w:r>
            <w:r>
              <w:rPr>
                <w:rFonts w:hint="default" w:ascii="Times New Roman" w:hAnsi="Times New Roman" w:eastAsia="方正仿宋简体" w:cs="Times New Roman"/>
                <w:lang w:eastAsia="zh-CN"/>
              </w:rPr>
              <w:t>；</w:t>
            </w:r>
          </w:p>
          <w:p w14:paraId="50C4C797">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支持一个账号多分机注册，最大5个，支持分机注册状态查询，支持分机注册掉线记录查询。</w:t>
            </w:r>
          </w:p>
          <w:p w14:paraId="5327AB62">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支持任意数量的黑白名单拦截，支持任意级</w:t>
            </w:r>
            <w:r>
              <w:rPr>
                <w:rFonts w:hint="eastAsia" w:ascii="Times New Roman" w:hAnsi="Times New Roman" w:eastAsia="方正仿宋简体" w:cs="Times New Roman"/>
                <w:lang w:eastAsia="zh-CN"/>
              </w:rPr>
              <w:t>IVR</w:t>
            </w:r>
            <w:r>
              <w:rPr>
                <w:rFonts w:hint="default" w:ascii="Times New Roman" w:hAnsi="Times New Roman" w:eastAsia="方正仿宋简体" w:cs="Times New Roman"/>
              </w:rPr>
              <w:t>导航，并可以流程图展示</w:t>
            </w:r>
            <w:r>
              <w:rPr>
                <w:rFonts w:hint="default" w:ascii="Times New Roman" w:hAnsi="Times New Roman" w:eastAsia="方正仿宋简体" w:cs="Times New Roman"/>
                <w:lang w:eastAsia="zh-CN"/>
              </w:rPr>
              <w:t>；</w:t>
            </w:r>
          </w:p>
          <w:p w14:paraId="75A38A54">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计费功能，支持中继计费，分机计费，6秒计费，分钟计费各类计费模式</w:t>
            </w:r>
            <w:r>
              <w:rPr>
                <w:rFonts w:hint="default" w:ascii="Times New Roman" w:hAnsi="Times New Roman" w:eastAsia="方正仿宋简体" w:cs="Times New Roman"/>
                <w:lang w:eastAsia="zh-CN"/>
              </w:rPr>
              <w:t>；</w:t>
            </w:r>
          </w:p>
          <w:p w14:paraId="443A8F69">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日志功能，网页方便查询各类网页操作、登录日志，方便查询各类信令日志</w:t>
            </w:r>
            <w:r>
              <w:rPr>
                <w:rFonts w:hint="default" w:ascii="Times New Roman" w:hAnsi="Times New Roman" w:eastAsia="方正仿宋简体" w:cs="Times New Roman"/>
                <w:lang w:eastAsia="zh-CN"/>
              </w:rPr>
              <w:t>；</w:t>
            </w:r>
          </w:p>
          <w:p w14:paraId="0A0B1A39">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防火墙功能，支持基础防火墙功能，可</w:t>
            </w:r>
            <w:r>
              <w:rPr>
                <w:rFonts w:hint="eastAsia" w:ascii="Times New Roman" w:hAnsi="Times New Roman" w:eastAsia="方正仿宋简体" w:cs="Times New Roman"/>
                <w:lang w:eastAsia="zh-CN"/>
              </w:rPr>
              <w:t>以在</w:t>
            </w:r>
            <w:r>
              <w:rPr>
                <w:rFonts w:hint="default" w:ascii="Times New Roman" w:hAnsi="Times New Roman" w:eastAsia="方正仿宋简体" w:cs="Times New Roman"/>
              </w:rPr>
              <w:t>页面配置流入或流出的</w:t>
            </w:r>
            <w:r>
              <w:rPr>
                <w:rFonts w:hint="eastAsia" w:ascii="Times New Roman" w:hAnsi="Times New Roman" w:eastAsia="方正仿宋简体" w:cs="Times New Roman"/>
                <w:lang w:eastAsia="zh-CN"/>
              </w:rPr>
              <w:t>TCP</w:t>
            </w:r>
            <w:r>
              <w:rPr>
                <w:rFonts w:hint="default" w:ascii="Times New Roman" w:hAnsi="Times New Roman" w:eastAsia="方正仿宋简体" w:cs="Times New Roman"/>
              </w:rPr>
              <w:t>和</w:t>
            </w:r>
            <w:r>
              <w:rPr>
                <w:rFonts w:hint="eastAsia" w:ascii="Times New Roman" w:hAnsi="Times New Roman" w:eastAsia="方正仿宋简体" w:cs="Times New Roman"/>
                <w:lang w:eastAsia="zh-CN"/>
              </w:rPr>
              <w:t>UDP</w:t>
            </w:r>
            <w:r>
              <w:rPr>
                <w:rFonts w:hint="default" w:ascii="Times New Roman" w:hAnsi="Times New Roman" w:eastAsia="方正仿宋简体" w:cs="Times New Roman"/>
              </w:rPr>
              <w:t>端口，支持</w:t>
            </w:r>
            <w:r>
              <w:rPr>
                <w:rFonts w:hint="eastAsia" w:ascii="Times New Roman" w:hAnsi="Times New Roman" w:eastAsia="方正仿宋简体" w:cs="Times New Roman"/>
                <w:lang w:eastAsia="zh-CN"/>
              </w:rPr>
              <w:t>IP</w:t>
            </w:r>
            <w:r>
              <w:rPr>
                <w:rFonts w:hint="default" w:ascii="Times New Roman" w:hAnsi="Times New Roman" w:eastAsia="方正仿宋简体" w:cs="Times New Roman"/>
              </w:rPr>
              <w:t>和</w:t>
            </w:r>
            <w:r>
              <w:rPr>
                <w:rFonts w:hint="eastAsia" w:ascii="Times New Roman" w:hAnsi="Times New Roman" w:eastAsia="方正仿宋简体" w:cs="Times New Roman"/>
                <w:lang w:eastAsia="zh-CN"/>
              </w:rPr>
              <w:t>MAC</w:t>
            </w:r>
            <w:r>
              <w:rPr>
                <w:rFonts w:hint="default" w:ascii="Times New Roman" w:hAnsi="Times New Roman" w:eastAsia="方正仿宋简体" w:cs="Times New Roman"/>
              </w:rPr>
              <w:t>地址绑定，端口映射，支持NAT功能，支持fail2ban功能</w:t>
            </w:r>
            <w:r>
              <w:rPr>
                <w:rFonts w:hint="default" w:ascii="Times New Roman" w:hAnsi="Times New Roman" w:eastAsia="方正仿宋简体" w:cs="Times New Roman"/>
                <w:lang w:eastAsia="zh-CN"/>
              </w:rPr>
              <w:t>；</w:t>
            </w:r>
          </w:p>
          <w:p w14:paraId="0927EF7A">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支持同厂家IP话机和网关的自动配置功能，方便用户快速开通</w:t>
            </w:r>
            <w:r>
              <w:rPr>
                <w:rFonts w:hint="default" w:ascii="Times New Roman" w:hAnsi="Times New Roman" w:eastAsia="方正仿宋简体" w:cs="Times New Roman"/>
                <w:lang w:eastAsia="zh-CN"/>
              </w:rPr>
              <w:t>；</w:t>
            </w:r>
          </w:p>
          <w:p w14:paraId="0BF1C13A">
            <w:pPr>
              <w:numPr>
                <w:ilvl w:val="0"/>
                <w:numId w:val="1"/>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支持sip中继账号单账号本端端口单独配置，可支持</w:t>
            </w:r>
            <w:r>
              <w:rPr>
                <w:rFonts w:hint="eastAsia" w:ascii="Times New Roman" w:hAnsi="Times New Roman" w:eastAsia="方正仿宋简体" w:cs="Times New Roman"/>
                <w:lang w:val="en-US" w:eastAsia="zh-CN"/>
              </w:rPr>
              <w:t>≤</w:t>
            </w:r>
            <w:r>
              <w:rPr>
                <w:rFonts w:hint="default" w:ascii="Times New Roman" w:hAnsi="Times New Roman" w:eastAsia="方正仿宋简体" w:cs="Times New Roman"/>
              </w:rPr>
              <w:t>20000个中继账号，</w:t>
            </w:r>
            <w:r>
              <w:rPr>
                <w:rFonts w:hint="eastAsia" w:ascii="Times New Roman" w:hAnsi="Times New Roman" w:eastAsia="方正仿宋简体" w:cs="Times New Roman"/>
                <w:lang w:val="en-US" w:eastAsia="zh-CN"/>
              </w:rPr>
              <w:t>≤</w:t>
            </w:r>
            <w:r>
              <w:rPr>
                <w:rFonts w:hint="default" w:ascii="Times New Roman" w:hAnsi="Times New Roman" w:eastAsia="方正仿宋简体" w:cs="Times New Roman"/>
              </w:rPr>
              <w:t>20000个不同的本端端口。</w:t>
            </w:r>
          </w:p>
          <w:p w14:paraId="3438DD07">
            <w:pPr>
              <w:rPr>
                <w:rFonts w:hint="default" w:ascii="Times New Roman" w:hAnsi="Times New Roman" w:eastAsia="方正仿宋简体" w:cs="Times New Roman"/>
              </w:rPr>
            </w:pPr>
          </w:p>
          <w:p w14:paraId="0A5DBD38">
            <w:pPr>
              <w:rPr>
                <w:rFonts w:hint="default" w:ascii="Times New Roman" w:hAnsi="Times New Roman" w:eastAsia="方正仿宋简体" w:cs="Times New Roman"/>
                <w:b/>
                <w:bCs/>
              </w:rPr>
            </w:pPr>
            <w:r>
              <w:rPr>
                <w:rFonts w:hint="default" w:ascii="Times New Roman" w:hAnsi="Times New Roman" w:eastAsia="方正仿宋简体" w:cs="Times New Roman"/>
                <w:b/>
                <w:bCs/>
              </w:rPr>
              <w:t>话务员功能：</w:t>
            </w:r>
          </w:p>
          <w:p w14:paraId="3AAFB8A2">
            <w:pPr>
              <w:numPr>
                <w:ilvl w:val="0"/>
                <w:numId w:val="2"/>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话务员软件客户端，采用C/S架构，支持SIPRFC3261协议；</w:t>
            </w:r>
          </w:p>
          <w:p w14:paraId="300CA17D">
            <w:pPr>
              <w:numPr>
                <w:ilvl w:val="0"/>
                <w:numId w:val="2"/>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话务员软件支持接听、呼叫、保存、恢复、强插、强拆、监听、询问前转、盲转、监控、排队、弹屏、会议、黑白名单、日夜服等功能，支持软件拨号盘、来电提示、来电可配置振铃和支持麦克风/扬声器音量调节、静音等基本功能；</w:t>
            </w:r>
          </w:p>
          <w:p w14:paraId="22419EE1">
            <w:pPr>
              <w:numPr>
                <w:ilvl w:val="0"/>
                <w:numId w:val="2"/>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话务台支持多路来电接听；支持快捷键快速接听；支持多路来电间切换；当话务台正在通话时，其他来电会在队列中显示，双击可快速切换接听并保持住第一个通话</w:t>
            </w:r>
          </w:p>
          <w:p w14:paraId="3E5F1A80">
            <w:pPr>
              <w:numPr>
                <w:ilvl w:val="0"/>
                <w:numId w:val="2"/>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话务台支持来电队列等待信息显示；自定义队列权重排序；</w:t>
            </w:r>
          </w:p>
          <w:p w14:paraId="2E770E9B">
            <w:pPr>
              <w:numPr>
                <w:ilvl w:val="0"/>
                <w:numId w:val="2"/>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同振呼叫（通讯录中某人N个号码全部呼叫，某个电话接听，其余停止振铃）</w:t>
            </w:r>
          </w:p>
          <w:p w14:paraId="72C5CCF9">
            <w:pPr>
              <w:numPr>
                <w:ilvl w:val="0"/>
                <w:numId w:val="2"/>
              </w:numPr>
              <w:ind w:left="425" w:leftChars="0" w:hanging="425" w:firstLineChars="0"/>
              <w:rPr>
                <w:rFonts w:hint="default" w:ascii="Times New Roman" w:hAnsi="Times New Roman" w:eastAsia="方正仿宋简体" w:cs="Times New Roman"/>
              </w:rPr>
            </w:pPr>
            <w:r>
              <w:rPr>
                <w:rFonts w:hint="default" w:ascii="Times New Roman" w:hAnsi="Times New Roman" w:eastAsia="方正仿宋简体" w:cs="Times New Roman"/>
              </w:rPr>
              <w:t>VIP强插（VIP呼入坐席时，连同VIP一起强插进入CD方通话）</w:t>
            </w:r>
          </w:p>
          <w:p w14:paraId="1DC3810F">
            <w:pPr>
              <w:keepNext w:val="0"/>
              <w:keepLines w:val="0"/>
              <w:widowControl/>
              <w:suppressLineNumbers w:val="0"/>
              <w:jc w:val="left"/>
              <w:textAlignment w:val="center"/>
              <w:rPr>
                <w:rFonts w:hint="default" w:ascii="Times New Roman" w:hAnsi="Times New Roman" w:eastAsia="方正仿宋简体" w:cs="Times New Roman"/>
                <w:i w:val="0"/>
                <w:iCs w:val="0"/>
                <w:color w:val="000000"/>
                <w:kern w:val="2"/>
                <w:sz w:val="21"/>
                <w:szCs w:val="21"/>
                <w:u w:val="none"/>
                <w:lang w:val="en-US" w:eastAsia="zh-CN" w:bidi="ar-SA"/>
              </w:rPr>
            </w:pPr>
          </w:p>
        </w:tc>
      </w:tr>
      <w:tr w14:paraId="44CF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39" w:type="dxa"/>
            <w:noWrap w:val="0"/>
            <w:vAlign w:val="center"/>
          </w:tcPr>
          <w:p w14:paraId="2A059E4E">
            <w:pPr>
              <w:widowControl/>
              <w:jc w:val="center"/>
              <w:rPr>
                <w:rFonts w:hint="default" w:ascii="Times New Roman" w:hAnsi="Times New Roman" w:eastAsia="方正仿宋简体" w:cs="Times New Roman"/>
                <w:color w:val="000000"/>
                <w:kern w:val="0"/>
                <w:szCs w:val="21"/>
              </w:rPr>
            </w:pPr>
            <w:r>
              <w:rPr>
                <w:rFonts w:hint="default" w:ascii="Times New Roman" w:hAnsi="Times New Roman" w:eastAsia="方正仿宋简体" w:cs="Times New Roman"/>
                <w:color w:val="000000"/>
                <w:kern w:val="0"/>
                <w:szCs w:val="21"/>
              </w:rPr>
              <w:t>卫生间数字电话机</w:t>
            </w:r>
          </w:p>
        </w:tc>
        <w:tc>
          <w:tcPr>
            <w:tcW w:w="7289" w:type="dxa"/>
            <w:noWrap w:val="0"/>
            <w:vAlign w:val="center"/>
          </w:tcPr>
          <w:p w14:paraId="62704DBB">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lang w:val="en-US" w:eastAsia="zh-CN"/>
              </w:rPr>
              <w:t>采用</w:t>
            </w:r>
            <w:r>
              <w:rPr>
                <w:rFonts w:hint="eastAsia" w:ascii="Times New Roman" w:hAnsi="Times New Roman" w:eastAsia="方正仿宋简体" w:cs="Times New Roman"/>
                <w:lang w:val="en-US" w:eastAsia="zh-CN"/>
              </w:rPr>
              <w:t>≥</w:t>
            </w:r>
            <w:r>
              <w:rPr>
                <w:rFonts w:hint="default" w:ascii="Times New Roman" w:hAnsi="Times New Roman" w:eastAsia="方正仿宋简体" w:cs="Times New Roman"/>
                <w:lang w:val="en-US" w:eastAsia="zh-CN"/>
              </w:rPr>
              <w:t>2.4英寸及以上彩色液晶显示屏，分辨率为</w:t>
            </w:r>
            <w:r>
              <w:rPr>
                <w:rFonts w:hint="eastAsia" w:ascii="Times New Roman" w:hAnsi="Times New Roman" w:eastAsia="方正仿宋简体" w:cs="Times New Roman"/>
                <w:lang w:val="en-US" w:eastAsia="zh-CN"/>
              </w:rPr>
              <w:t>≥</w:t>
            </w:r>
            <w:r>
              <w:rPr>
                <w:rFonts w:hint="default" w:ascii="Times New Roman" w:hAnsi="Times New Roman" w:eastAsia="方正仿宋简体" w:cs="Times New Roman"/>
                <w:lang w:val="en-US" w:eastAsia="zh-CN"/>
              </w:rPr>
              <w:t>240×320像素，界面显示清晰，操作直观；</w:t>
            </w:r>
          </w:p>
          <w:p w14:paraId="79A31FA2">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lang w:val="en-US" w:eastAsia="zh-CN"/>
              </w:rPr>
              <w:t>必须内置双频Wi-Fi模块，同时支持2.4GHz(802.11b/g/n/ax</w:t>
            </w:r>
            <w:r>
              <w:rPr>
                <w:rFonts w:hint="eastAsia" w:ascii="Times New Roman" w:hAnsi="Times New Roman" w:eastAsia="方正仿宋简体" w:cs="Times New Roman"/>
                <w:lang w:val="en-US" w:eastAsia="zh-CN"/>
              </w:rPr>
              <w:t>)</w:t>
            </w:r>
            <w:r>
              <w:rPr>
                <w:rFonts w:hint="default" w:ascii="Times New Roman" w:hAnsi="Times New Roman" w:eastAsia="方正仿宋简体" w:cs="Times New Roman"/>
                <w:lang w:val="en-US" w:eastAsia="zh-CN"/>
              </w:rPr>
              <w:t>和5GHz</w:t>
            </w:r>
            <w:r>
              <w:rPr>
                <w:rFonts w:hint="eastAsia" w:ascii="Times New Roman" w:hAnsi="Times New Roman" w:eastAsia="方正仿宋简体" w:cs="Times New Roman"/>
                <w:lang w:val="en-US" w:eastAsia="zh-CN"/>
              </w:rPr>
              <w:t>（</w:t>
            </w:r>
            <w:r>
              <w:rPr>
                <w:rFonts w:hint="default" w:ascii="Times New Roman" w:hAnsi="Times New Roman" w:eastAsia="方正仿宋简体" w:cs="Times New Roman"/>
                <w:lang w:val="en-US" w:eastAsia="zh-CN"/>
              </w:rPr>
              <w:t>802.11a/n/ac/ax</w:t>
            </w:r>
            <w:r>
              <w:rPr>
                <w:rFonts w:hint="eastAsia" w:ascii="Times New Roman" w:hAnsi="Times New Roman" w:eastAsia="方正仿宋简体" w:cs="Times New Roman"/>
                <w:lang w:val="en-US" w:eastAsia="zh-CN"/>
              </w:rPr>
              <w:t>）</w:t>
            </w:r>
            <w:r>
              <w:rPr>
                <w:rFonts w:hint="default" w:ascii="Times New Roman" w:hAnsi="Times New Roman" w:eastAsia="方正仿宋简体" w:cs="Times New Roman"/>
                <w:lang w:val="en-US" w:eastAsia="zh-CN"/>
              </w:rPr>
              <w:t>频段，支持Wi-Fi6协议；</w:t>
            </w:r>
          </w:p>
          <w:p w14:paraId="62EA05D8">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lang w:val="en-US" w:eastAsia="zh-CN"/>
              </w:rPr>
              <w:t>内置蓝牙5.0</w:t>
            </w:r>
            <w:r>
              <w:rPr>
                <w:rFonts w:hint="eastAsia" w:ascii="Times New Roman" w:hAnsi="Times New Roman" w:eastAsia="方正仿宋简体" w:cs="Times New Roman"/>
                <w:lang w:val="en-US" w:eastAsia="zh-CN"/>
              </w:rPr>
              <w:t>及</w:t>
            </w:r>
            <w:r>
              <w:rPr>
                <w:rFonts w:hint="default" w:ascii="Times New Roman" w:hAnsi="Times New Roman" w:eastAsia="方正仿宋简体" w:cs="Times New Roman"/>
                <w:lang w:val="en-US" w:eastAsia="zh-CN"/>
              </w:rPr>
              <w:t>以上版本模块，支持连接无线耳机等外设；</w:t>
            </w:r>
          </w:p>
          <w:p w14:paraId="13CAECA4">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lang w:val="en-US" w:eastAsia="zh-CN"/>
              </w:rPr>
              <w:t>配备高灵敏度双麦克风阵列及高清扬声器，支持双工对讲及回声消除算法（AEC），并采用双麦降噪算法；</w:t>
            </w:r>
          </w:p>
          <w:p w14:paraId="1AFAD8AD">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i w:val="0"/>
                <w:iCs w:val="0"/>
                <w:color w:val="000000"/>
                <w:kern w:val="0"/>
                <w:sz w:val="21"/>
                <w:szCs w:val="21"/>
                <w:u w:val="none"/>
                <w:lang w:val="en-US" w:eastAsia="zh-CN" w:bidi="ar"/>
              </w:rPr>
              <w:t>必须配备标准Type-C2.0接口，支持数字耳机连接，同时作为充电接口；</w:t>
            </w:r>
          </w:p>
          <w:p w14:paraId="6E3BB7F3">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i w:val="0"/>
                <w:iCs w:val="0"/>
                <w:color w:val="000000"/>
                <w:kern w:val="0"/>
                <w:sz w:val="21"/>
                <w:szCs w:val="21"/>
                <w:u w:val="none"/>
                <w:lang w:val="en-US" w:eastAsia="zh-CN" w:bidi="ar"/>
              </w:rPr>
              <w:t>必须支持IEEE802.11k/v/r快速漫游协议，确保在多变的无线网络环境（如办公楼、酒店、商超）中移动时，网络能够自动切换，通话不中断；</w:t>
            </w:r>
          </w:p>
          <w:p w14:paraId="718E2373">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i w:val="0"/>
                <w:iCs w:val="0"/>
                <w:color w:val="000000"/>
                <w:kern w:val="0"/>
                <w:sz w:val="21"/>
                <w:szCs w:val="21"/>
                <w:u w:val="none"/>
                <w:lang w:val="en-US" w:eastAsia="zh-CN" w:bidi="ar"/>
              </w:rPr>
              <w:t>支持WPA/WPA2-PSK个人加密，同时必须支持企业级802.1XEAP加密算法；</w:t>
            </w:r>
          </w:p>
          <w:p w14:paraId="765A8157">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i w:val="0"/>
                <w:iCs w:val="0"/>
                <w:color w:val="000000"/>
                <w:kern w:val="0"/>
                <w:sz w:val="21"/>
                <w:szCs w:val="21"/>
                <w:u w:val="none"/>
                <w:lang w:val="en-US" w:eastAsia="zh-CN" w:bidi="ar"/>
              </w:rPr>
              <w:t>支持RTP/RTCP/SRTP、STUN、DHCP、SNTP、TR-069等网络协议，支持HTTPS网页管理；</w:t>
            </w:r>
          </w:p>
          <w:p w14:paraId="55419E3D">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i w:val="0"/>
                <w:iCs w:val="0"/>
                <w:color w:val="000000"/>
                <w:kern w:val="0"/>
                <w:sz w:val="21"/>
                <w:szCs w:val="21"/>
                <w:u w:val="none"/>
                <w:lang w:val="en-US" w:eastAsia="zh-CN" w:bidi="ar"/>
              </w:rPr>
              <w:t>内置3000mAh</w:t>
            </w:r>
            <w:r>
              <w:rPr>
                <w:rFonts w:hint="eastAsia" w:ascii="Times New Roman" w:hAnsi="Times New Roman" w:eastAsia="方正仿宋简体" w:cs="Times New Roman"/>
                <w:i w:val="0"/>
                <w:iCs w:val="0"/>
                <w:color w:val="000000"/>
                <w:kern w:val="0"/>
                <w:sz w:val="21"/>
                <w:szCs w:val="21"/>
                <w:u w:val="none"/>
                <w:lang w:val="en-US" w:eastAsia="zh-CN" w:bidi="ar"/>
              </w:rPr>
              <w:t>及</w:t>
            </w:r>
            <w:r>
              <w:rPr>
                <w:rFonts w:hint="default" w:ascii="Times New Roman" w:hAnsi="Times New Roman" w:eastAsia="方正仿宋简体" w:cs="Times New Roman"/>
                <w:i w:val="0"/>
                <w:iCs w:val="0"/>
                <w:color w:val="000000"/>
                <w:kern w:val="0"/>
                <w:sz w:val="21"/>
                <w:szCs w:val="21"/>
                <w:u w:val="none"/>
                <w:lang w:val="en-US" w:eastAsia="zh-CN" w:bidi="ar"/>
              </w:rPr>
              <w:t>以上容量的大容量可拆卸锂电池，满足连续通话</w:t>
            </w:r>
            <w:r>
              <w:rPr>
                <w:rFonts w:hint="eastAsia" w:ascii="Times New Roman" w:hAnsi="Times New Roman" w:eastAsia="方正仿宋简体" w:cs="Times New Roman"/>
                <w:i w:val="0"/>
                <w:iCs w:val="0"/>
                <w:color w:val="000000"/>
                <w:kern w:val="0"/>
                <w:sz w:val="21"/>
                <w:szCs w:val="21"/>
                <w:u w:val="none"/>
                <w:lang w:val="en-US" w:eastAsia="zh-CN" w:bidi="ar"/>
              </w:rPr>
              <w:t>≥</w:t>
            </w:r>
            <w:r>
              <w:rPr>
                <w:rFonts w:hint="default" w:ascii="Times New Roman" w:hAnsi="Times New Roman" w:eastAsia="方正仿宋简体" w:cs="Times New Roman"/>
                <w:i w:val="0"/>
                <w:iCs w:val="0"/>
                <w:color w:val="000000"/>
                <w:kern w:val="0"/>
                <w:sz w:val="21"/>
                <w:szCs w:val="21"/>
                <w:u w:val="none"/>
                <w:lang w:val="en-US" w:eastAsia="zh-CN" w:bidi="ar"/>
              </w:rPr>
              <w:t>13小时，待机时间</w:t>
            </w:r>
            <w:r>
              <w:rPr>
                <w:rFonts w:hint="eastAsia" w:ascii="Times New Roman" w:hAnsi="Times New Roman" w:eastAsia="方正仿宋简体" w:cs="Times New Roman"/>
                <w:i w:val="0"/>
                <w:iCs w:val="0"/>
                <w:color w:val="000000"/>
                <w:kern w:val="0"/>
                <w:sz w:val="21"/>
                <w:szCs w:val="21"/>
                <w:u w:val="none"/>
                <w:lang w:val="en-US" w:eastAsia="zh-CN" w:bidi="ar"/>
              </w:rPr>
              <w:t>≥</w:t>
            </w:r>
            <w:r>
              <w:rPr>
                <w:rFonts w:hint="default" w:ascii="Times New Roman" w:hAnsi="Times New Roman" w:eastAsia="方正仿宋简体" w:cs="Times New Roman"/>
                <w:i w:val="0"/>
                <w:iCs w:val="0"/>
                <w:color w:val="000000"/>
                <w:kern w:val="0"/>
                <w:sz w:val="21"/>
                <w:szCs w:val="21"/>
                <w:u w:val="none"/>
                <w:lang w:val="en-US" w:eastAsia="zh-CN" w:bidi="ar"/>
              </w:rPr>
              <w:t>200小时；</w:t>
            </w:r>
          </w:p>
          <w:p w14:paraId="368F0E2A">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i w:val="0"/>
                <w:iCs w:val="0"/>
                <w:color w:val="000000"/>
                <w:kern w:val="0"/>
                <w:sz w:val="21"/>
                <w:szCs w:val="21"/>
                <w:u w:val="none"/>
                <w:lang w:val="en-US" w:eastAsia="zh-CN" w:bidi="ar"/>
              </w:rPr>
              <w:t>支持数据线充及专用充电底座两种充电方式，并具备充电异常自动恢复及低电量提示功能；</w:t>
            </w:r>
          </w:p>
          <w:p w14:paraId="5EF440F0">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i w:val="0"/>
                <w:iCs w:val="0"/>
                <w:color w:val="000000"/>
                <w:kern w:val="0"/>
                <w:sz w:val="21"/>
                <w:szCs w:val="21"/>
                <w:u w:val="none"/>
                <w:lang w:val="en-US" w:eastAsia="zh-CN" w:bidi="ar"/>
              </w:rPr>
              <w:t>侧边需配备PTT（一键对讲）实体按键，支持快速、高效的语音通信；</w:t>
            </w:r>
          </w:p>
          <w:p w14:paraId="4D48AE4D">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i w:val="0"/>
                <w:iCs w:val="0"/>
                <w:color w:val="000000"/>
                <w:kern w:val="0"/>
                <w:sz w:val="21"/>
                <w:szCs w:val="21"/>
                <w:u w:val="none"/>
                <w:lang w:val="en-US" w:eastAsia="zh-CN" w:bidi="ar"/>
              </w:rPr>
              <w:t>支持≥8条SIP线路；</w:t>
            </w:r>
          </w:p>
          <w:p w14:paraId="7CBCE7A5">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i w:val="0"/>
                <w:iCs w:val="0"/>
                <w:color w:val="000000"/>
                <w:kern w:val="0"/>
                <w:sz w:val="21"/>
                <w:szCs w:val="21"/>
                <w:u w:val="none"/>
                <w:lang w:val="en-US" w:eastAsia="zh-CN" w:bidi="ar"/>
              </w:rPr>
              <w:t>支持G.711A/U、G.722、G.726、G.723.1、G.729、G.729A、G.729B、G.729AB、iLBC、Opus等多种音频编码；</w:t>
            </w:r>
          </w:p>
          <w:p w14:paraId="202F9348">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i w:val="0"/>
                <w:iCs w:val="0"/>
                <w:color w:val="000000"/>
                <w:kern w:val="0"/>
                <w:sz w:val="21"/>
                <w:szCs w:val="21"/>
                <w:u w:val="none"/>
                <w:lang w:val="en-US" w:eastAsia="zh-CN" w:bidi="ar"/>
              </w:rPr>
              <w:t>支持高清语音，支持六方语音会议、呼叫等待/转移、免打扰、黑名单/白名单等基础功能；</w:t>
            </w:r>
          </w:p>
          <w:p w14:paraId="4CFF5B3D">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i w:val="0"/>
                <w:iCs w:val="0"/>
                <w:color w:val="000000"/>
                <w:kern w:val="0"/>
                <w:sz w:val="21"/>
                <w:szCs w:val="21"/>
                <w:u w:val="none"/>
                <w:lang w:val="en-US" w:eastAsia="zh-CN" w:bidi="ar"/>
              </w:rPr>
              <w:t>支持本地及XML/LDAP网络电话本，具备呼叫记录查询、备忘录、短信服务及MWI语音留言提示；</w:t>
            </w:r>
          </w:p>
          <w:p w14:paraId="7DE9390B">
            <w:pPr>
              <w:widowControl w:val="0"/>
              <w:numPr>
                <w:ilvl w:val="0"/>
                <w:numId w:val="3"/>
              </w:numPr>
              <w:ind w:left="425" w:leftChars="0" w:hanging="425" w:firstLineChars="0"/>
              <w:jc w:val="both"/>
              <w:rPr>
                <w:rFonts w:hint="default" w:ascii="Times New Roman" w:hAnsi="Times New Roman" w:eastAsia="方正仿宋简体" w:cs="Times New Roman"/>
              </w:rPr>
            </w:pPr>
            <w:r>
              <w:rPr>
                <w:rFonts w:hint="default" w:ascii="Times New Roman" w:hAnsi="Times New Roman" w:eastAsia="方正仿宋简体" w:cs="Times New Roman"/>
                <w:i w:val="0"/>
                <w:iCs w:val="0"/>
                <w:color w:val="000000"/>
                <w:kern w:val="0"/>
                <w:sz w:val="21"/>
                <w:szCs w:val="21"/>
                <w:u w:val="none"/>
                <w:lang w:val="en-US" w:eastAsia="zh-CN" w:bidi="ar"/>
              </w:rPr>
              <w:t>支持自动部署配置、网页端抓包诊断、配置文件导入导出及在线软件升级；</w:t>
            </w:r>
          </w:p>
          <w:p w14:paraId="70429061">
            <w:pPr>
              <w:widowControl w:val="0"/>
              <w:numPr>
                <w:ilvl w:val="0"/>
                <w:numId w:val="3"/>
              </w:numPr>
              <w:ind w:left="425" w:leftChars="0" w:hanging="425" w:firstLineChars="0"/>
              <w:jc w:val="both"/>
              <w:rPr>
                <w:rFonts w:hint="default" w:ascii="Times New Roman" w:hAnsi="Times New Roman" w:eastAsia="方正仿宋简体" w:cs="Times New Roman"/>
                <w:i w:val="0"/>
                <w:iCs w:val="0"/>
                <w:color w:val="000000"/>
                <w:kern w:val="2"/>
                <w:sz w:val="21"/>
                <w:szCs w:val="21"/>
                <w:u w:val="none"/>
                <w:lang w:val="en-US" w:eastAsia="zh-CN" w:bidi="ar-SA"/>
              </w:rPr>
            </w:pPr>
            <w:r>
              <w:rPr>
                <w:rFonts w:hint="eastAsia" w:ascii="Times New Roman" w:hAnsi="Times New Roman" w:eastAsia="方正仿宋简体" w:cs="Times New Roman"/>
                <w:i w:val="0"/>
                <w:iCs w:val="0"/>
                <w:color w:val="000000"/>
                <w:kern w:val="0"/>
                <w:sz w:val="21"/>
                <w:szCs w:val="21"/>
                <w:u w:val="none"/>
                <w:lang w:val="en-US" w:eastAsia="zh-CN" w:bidi="ar"/>
              </w:rPr>
              <w:t>可以</w:t>
            </w:r>
            <w:r>
              <w:rPr>
                <w:rFonts w:hint="default" w:ascii="Times New Roman" w:hAnsi="Times New Roman" w:eastAsia="方正仿宋简体" w:cs="Times New Roman"/>
                <w:i w:val="0"/>
                <w:iCs w:val="0"/>
                <w:color w:val="000000"/>
                <w:kern w:val="0"/>
                <w:sz w:val="21"/>
                <w:szCs w:val="21"/>
                <w:u w:val="none"/>
                <w:lang w:val="en-US" w:eastAsia="zh-CN" w:bidi="ar"/>
              </w:rPr>
              <w:t>配备双电池；</w:t>
            </w:r>
          </w:p>
        </w:tc>
      </w:tr>
      <w:tr w14:paraId="12A1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39" w:type="dxa"/>
            <w:noWrap w:val="0"/>
            <w:vAlign w:val="center"/>
          </w:tcPr>
          <w:p w14:paraId="227F48B1">
            <w:pPr>
              <w:widowControl/>
              <w:jc w:val="center"/>
              <w:rPr>
                <w:rFonts w:hint="default" w:ascii="Times New Roman" w:hAnsi="Times New Roman" w:eastAsia="方正仿宋简体" w:cs="Times New Roman"/>
                <w:color w:val="000000"/>
                <w:kern w:val="0"/>
                <w:szCs w:val="21"/>
                <w:lang w:eastAsia="zh-CN"/>
              </w:rPr>
            </w:pPr>
            <w:r>
              <w:rPr>
                <w:rFonts w:hint="default" w:ascii="Times New Roman" w:hAnsi="Times New Roman" w:eastAsia="方正仿宋简体" w:cs="Times New Roman"/>
                <w:color w:val="000000"/>
                <w:kern w:val="0"/>
                <w:szCs w:val="21"/>
                <w:lang w:eastAsia="zh-CN"/>
              </w:rPr>
              <w:t>电话机电池</w:t>
            </w:r>
          </w:p>
        </w:tc>
        <w:tc>
          <w:tcPr>
            <w:tcW w:w="7289" w:type="dxa"/>
            <w:noWrap w:val="0"/>
            <w:vAlign w:val="center"/>
          </w:tcPr>
          <w:p w14:paraId="2DD03202">
            <w:pPr>
              <w:keepNext w:val="0"/>
              <w:keepLines w:val="0"/>
              <w:widowControl/>
              <w:suppressLineNumbers w:val="0"/>
              <w:jc w:val="left"/>
              <w:textAlignment w:val="center"/>
              <w:rPr>
                <w:rFonts w:hint="default" w:ascii="Times New Roman" w:hAnsi="Times New Roman" w:eastAsia="方正仿宋简体" w:cs="Times New Roman"/>
                <w:b/>
                <w:bCs/>
                <w:i w:val="0"/>
                <w:iCs w:val="0"/>
                <w:color w:val="000000"/>
                <w:kern w:val="2"/>
                <w:sz w:val="21"/>
                <w:szCs w:val="21"/>
                <w:u w:val="none"/>
                <w:lang w:val="en-US" w:eastAsia="zh-CN" w:bidi="ar-SA"/>
              </w:rPr>
            </w:pPr>
            <w:r>
              <w:rPr>
                <w:rFonts w:hint="default" w:ascii="Times New Roman" w:hAnsi="Times New Roman" w:eastAsia="方正仿宋简体" w:cs="Times New Roman"/>
                <w:b/>
                <w:bCs/>
                <w:i w:val="0"/>
                <w:iCs w:val="0"/>
                <w:color w:val="000000"/>
                <w:kern w:val="0"/>
                <w:sz w:val="21"/>
                <w:szCs w:val="21"/>
                <w:u w:val="none"/>
                <w:lang w:val="en-US" w:eastAsia="zh-CN" w:bidi="ar"/>
              </w:rPr>
              <w:t>配套</w:t>
            </w:r>
            <w:r>
              <w:rPr>
                <w:rStyle w:val="4"/>
                <w:rFonts w:hint="default" w:ascii="Times New Roman" w:hAnsi="Times New Roman" w:eastAsia="方正仿宋简体" w:cs="Times New Roman"/>
                <w:sz w:val="21"/>
                <w:szCs w:val="21"/>
                <w:lang w:val="en-US" w:eastAsia="zh-CN" w:bidi="ar"/>
              </w:rPr>
              <w:t>IP卫生间电话机，容量</w:t>
            </w:r>
            <w:r>
              <w:rPr>
                <w:rStyle w:val="4"/>
                <w:rFonts w:hint="eastAsia" w:ascii="Times New Roman" w:hAnsi="Times New Roman" w:eastAsia="方正仿宋简体" w:cs="Times New Roman"/>
                <w:sz w:val="21"/>
                <w:szCs w:val="21"/>
                <w:lang w:val="en-US" w:eastAsia="zh-CN" w:bidi="ar"/>
              </w:rPr>
              <w:t>≥</w:t>
            </w:r>
            <w:r>
              <w:rPr>
                <w:rStyle w:val="4"/>
                <w:rFonts w:hint="default" w:ascii="Times New Roman" w:hAnsi="Times New Roman" w:eastAsia="方正仿宋简体" w:cs="Times New Roman"/>
                <w:sz w:val="21"/>
                <w:szCs w:val="21"/>
                <w:lang w:val="en-US" w:eastAsia="zh-CN" w:bidi="ar"/>
              </w:rPr>
              <w:t>3000mAh；</w:t>
            </w:r>
          </w:p>
        </w:tc>
      </w:tr>
    </w:tbl>
    <w:p w14:paraId="1D9882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FBDC3"/>
    <w:multiLevelType w:val="singleLevel"/>
    <w:tmpl w:val="FBFFBDC3"/>
    <w:lvl w:ilvl="0" w:tentative="0">
      <w:start w:val="1"/>
      <w:numFmt w:val="decimal"/>
      <w:lvlText w:val="(%1)"/>
      <w:lvlJc w:val="left"/>
      <w:pPr>
        <w:ind w:left="425" w:hanging="425"/>
      </w:pPr>
      <w:rPr>
        <w:rFonts w:hint="default"/>
      </w:rPr>
    </w:lvl>
  </w:abstractNum>
  <w:abstractNum w:abstractNumId="1">
    <w:nsid w:val="FF521D25"/>
    <w:multiLevelType w:val="singleLevel"/>
    <w:tmpl w:val="FF521D25"/>
    <w:lvl w:ilvl="0" w:tentative="0">
      <w:start w:val="1"/>
      <w:numFmt w:val="decimal"/>
      <w:lvlText w:val="(%1)"/>
      <w:lvlJc w:val="left"/>
      <w:pPr>
        <w:ind w:left="425" w:hanging="425"/>
      </w:pPr>
      <w:rPr>
        <w:rFonts w:hint="default"/>
      </w:rPr>
    </w:lvl>
  </w:abstractNum>
  <w:abstractNum w:abstractNumId="2">
    <w:nsid w:val="FFDECA3C"/>
    <w:multiLevelType w:val="singleLevel"/>
    <w:tmpl w:val="FFDECA3C"/>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525A2"/>
    <w:rsid w:val="63E87BE4"/>
    <w:rsid w:val="7FF52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51"/>
    <w:basedOn w:val="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6ba9656b-48e3-4dc1-a555-2c201a8e08fd</errorID>
      <errorWord>需</errorWord>
      <group>L1_Word</group>
      <groupName>字词问题</groupName>
      <ability>L2_Typo</ability>
      <abilityName>字词错误</abilityName>
      <candidateList>
        <item>须</item>
      </candidateList>
      <explain>存在发音相同字词的误用。</explain>
      <paraID>5D22716E</paraID>
      <start>11</start>
      <end>12</end>
      <status>modified</status>
      <modifiedWord>须</modifiedWord>
      <trackRevisions>false</trackRevisions>
    </reviewItem>
    <reviewItem>
      <errorID>0cb9c966-f3e3-496e-87f7-61604e46c06f</errorID>
      <errorWord>(</errorWord>
      <group>L1_Format</group>
      <groupName>格式问题</groupName>
      <ability>L2_HalfPunc_CN</ability>
      <abilityName>全半角问题</abilityName>
      <candidateList>
        <item>（</item>
      </candidateList>
      <explain>文本全半角错误。</explain>
      <paraID>60FD4337</paraID>
      <start>22</start>
      <end>23</end>
      <status>modified</status>
      <modifiedWord>（</modifiedWord>
      <trackRevisions>false</trackRevisions>
    </reviewItem>
    <reviewItem>
      <errorID>46ae4713-d0c3-4803-a239-c96401fd2084</errorID>
      <errorWord>）</errorWord>
      <group>L1_Format</group>
      <groupName>格式问题</groupName>
      <ability>L2_HalfPunc_CN</ability>
      <abilityName>全半角问题</abilityName>
      <candidateList>
        <item>)</item>
      </candidateList>
      <explain>文本全半角错误。</explain>
      <paraID>60FD4337</paraID>
      <start>42</start>
      <end>43</end>
      <status>modified</status>
      <modifiedWord>)</modifiedWord>
      <trackRevisions>false</trackRevisions>
    </reviewItem>
    <reviewItem>
      <errorID>c8a9ccdf-8f67-4462-abad-3205704c7333</errorID>
      <errorWord>）</errorWord>
      <group>L1_Format</group>
      <groupName>格式问题</groupName>
      <ability>L2_HalfPunc_CN</ability>
      <abilityName>全半角问题</abilityName>
      <candidateList>
        <item>)</item>
      </candidateList>
      <explain>文本全半角错误。</explain>
      <paraID>60FD4337</paraID>
      <start>55</start>
      <end>56</end>
      <status>modified</status>
      <modifiedWord>)</modifiedWord>
      <trackRevisions>false</trackRevisions>
    </reviewItem>
    <reviewItem>
      <errorID>1c978ef3-55e3-4aed-9531-39db1a98cbee</errorID>
      <errorWord>）</errorWord>
      <group>L1_Format</group>
      <groupName>格式问题</groupName>
      <ability>L2_HalfPunc_CN</ability>
      <abilityName>全半角问题</abilityName>
      <candidateList>
        <item>)</item>
      </candidateList>
      <explain>文本全半角错误。</explain>
      <paraID>79A31FA2</paraID>
      <start>39</start>
      <end>40</end>
      <status>modified</status>
      <modifiedWord>)</modifiedWord>
      <trackRevisions>false</trackRevisions>
    </reviewItem>
    <reviewItem>
      <errorID>4b4dae27-e731-46b6-a5cc-670d8befbe27</errorID>
      <errorWord>(</errorWord>
      <group>L1_Format</group>
      <groupName>格式问题</groupName>
      <ability>L2_HalfPunc_CN</ability>
      <abilityName>全半角问题</abilityName>
      <candidateList>
        <item>（</item>
      </candidateList>
      <explain>文本全半角错误。</explain>
      <paraID>79A31FA2</paraID>
      <start>45</start>
      <end>46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667ece58-4f85-458d-940b-b39feb1d252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2362</Words>
  <Characters>2818</Characters>
  <Lines>0</Lines>
  <Paragraphs>0</Paragraphs>
  <TotalTime>4</TotalTime>
  <ScaleCrop>false</ScaleCrop>
  <LinksUpToDate>false</LinksUpToDate>
  <CharactersWithSpaces>2818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2026-08-12T00:45:00Z</dcterms:created>
  <dc:creator>末未</dc:creator>
  <cp:lastModifiedBy>梁东城</cp:lastModifiedBy>
  <cp:lastPrinted>2026-08-12T06:39:18Z</cp:lastPrinted>
  <dcterms:modified xsi:type="dcterms:W3CDTF">2026-08-12T06:39:21Z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EFFC9A9105854347A57A63E685587A6D_11</vt:lpwstr>
  </property>
  <property fmtid="{D5CDD505-2E9C-101B-9397-08002B2CF9AE}" pid="4" name="KSOTemplateDocerSaveRecord">
    <vt:lpwstr>eyJoZGlkIjoiNDk4MGFiYzA3MGMzMTMwYmMzZjliNDE4ZTliZWU2NGUiLCJ1c2VySWQiOiIzNDUzODE4MTcifQ==</vt:lpwstr>
  </property>
</Properties>
</file>