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CDA21">
      <w:pPr>
        <w:pStyle w:val="2"/>
        <w:spacing w:before="0" w:line="240" w:lineRule="auto"/>
        <w:ind w:left="0" w:right="0" w:firstLine="0"/>
        <w:rPr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3360420</wp:posOffset>
            </wp:positionH>
            <wp:positionV relativeFrom="paragraph">
              <wp:posOffset>197485</wp:posOffset>
            </wp:positionV>
            <wp:extent cx="838200" cy="332105"/>
            <wp:effectExtent l="0" t="0" r="0" b="0"/>
            <wp:wrapTopAndBottom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199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D7300">
      <w:pPr>
        <w:pStyle w:val="2"/>
        <w:spacing w:before="0" w:line="240" w:lineRule="auto"/>
        <w:ind w:left="0" w:right="0" w:firstLine="0"/>
      </w:pPr>
    </w:p>
    <w:p w14:paraId="34E22F54">
      <w:pPr>
        <w:pStyle w:val="2"/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49D0CF0">
      <w:pPr>
        <w:pStyle w:val="2"/>
        <w:tabs>
          <w:tab w:val="left" w:pos="2568"/>
        </w:tabs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color w:val="000000"/>
          <w:sz w:val="32"/>
          <w:szCs w:val="32"/>
          <w:highlight w:val="none"/>
          <w:lang w:val="en-US" w:eastAsia="zh-CN"/>
        </w:rPr>
        <w:t>广汉市广睿商贸有限公司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</w:p>
    <w:p w14:paraId="72E525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关于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，结合该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sz w:val="32"/>
          <w:szCs w:val="32"/>
        </w:rPr>
        <w:t>事项的特点及服务内容，经仔细研究决定，我方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（单位的名称）的报价金额为¥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元（大写：人民币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ab/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）。</w:t>
      </w:r>
    </w:p>
    <w:p w14:paraId="60297472">
      <w:pPr>
        <w:numPr>
          <w:ilvl w:val="0"/>
          <w:numId w:val="0"/>
        </w:numPr>
        <w:ind w:firstLine="720"/>
        <w:jc w:val="both"/>
        <w:rPr>
          <w:rFonts w:hint="default" w:ascii="Times New Roman" w:hAnsi="Times New Roman" w:eastAsia="方正仿宋简体" w:cs="Times New Roman"/>
          <w:spacing w:val="-6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2658"/>
        <w:gridCol w:w="2788"/>
        <w:gridCol w:w="2432"/>
      </w:tblGrid>
      <w:tr w14:paraId="58434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vAlign w:val="center"/>
          </w:tcPr>
          <w:p w14:paraId="4E8DFCE7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074" w:type="dxa"/>
            <w:vAlign w:val="center"/>
          </w:tcPr>
          <w:p w14:paraId="76AA2A1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  <w:t>资产权属</w:t>
            </w:r>
          </w:p>
        </w:tc>
        <w:tc>
          <w:tcPr>
            <w:tcW w:w="3109" w:type="dxa"/>
            <w:vAlign w:val="center"/>
          </w:tcPr>
          <w:p w14:paraId="17F8F8CB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2817" w:type="dxa"/>
            <w:vAlign w:val="center"/>
          </w:tcPr>
          <w:p w14:paraId="3985E04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363F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185" w:type="dxa"/>
            <w:vAlign w:val="center"/>
          </w:tcPr>
          <w:p w14:paraId="4DDCFFFE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074" w:type="dxa"/>
            <w:vAlign w:val="center"/>
          </w:tcPr>
          <w:p w14:paraId="17AE3C4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</w:rPr>
            </w:pPr>
            <w:r>
              <w:rPr>
                <w:rFonts w:hint="eastAsia" w:eastAsia="方正仿宋简体" w:cs="Times New Roman"/>
                <w:color w:val="000000" w:themeColor="text1"/>
                <w:sz w:val="32"/>
                <w:szCs w:val="32"/>
                <w:highlight w:val="none"/>
                <w:u w:val="none"/>
                <w:lang w:val="en-US" w:eastAsia="zh-CN"/>
              </w:rPr>
              <w:t>广汉市广鑫投资发展有限公司</w:t>
            </w:r>
          </w:p>
        </w:tc>
        <w:tc>
          <w:tcPr>
            <w:tcW w:w="3109" w:type="dxa"/>
            <w:vAlign w:val="center"/>
          </w:tcPr>
          <w:p w14:paraId="6472645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817" w:type="dxa"/>
            <w:vAlign w:val="center"/>
          </w:tcPr>
          <w:p w14:paraId="7A93632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</w:rPr>
            </w:pPr>
          </w:p>
        </w:tc>
      </w:tr>
      <w:tr w14:paraId="3FFC8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185" w:type="dxa"/>
            <w:vAlign w:val="center"/>
          </w:tcPr>
          <w:p w14:paraId="5596313F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074" w:type="dxa"/>
            <w:vAlign w:val="center"/>
          </w:tcPr>
          <w:p w14:paraId="58701FD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</w:rPr>
            </w:pPr>
            <w:r>
              <w:rPr>
                <w:rFonts w:hint="eastAsia" w:eastAsia="方正仿宋简体" w:cs="Times New Roman"/>
                <w:color w:val="000000" w:themeColor="text1"/>
                <w:sz w:val="32"/>
                <w:szCs w:val="32"/>
                <w:highlight w:val="none"/>
                <w:u w:val="none"/>
                <w:lang w:val="en-US" w:eastAsia="zh-CN"/>
              </w:rPr>
              <w:t>广汉市城乡建设发展有限公司</w:t>
            </w:r>
          </w:p>
        </w:tc>
        <w:tc>
          <w:tcPr>
            <w:tcW w:w="3109" w:type="dxa"/>
            <w:vAlign w:val="center"/>
          </w:tcPr>
          <w:p w14:paraId="0D07BE4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2817" w:type="dxa"/>
            <w:vAlign w:val="center"/>
          </w:tcPr>
          <w:p w14:paraId="1B9642B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</w:rPr>
            </w:pPr>
          </w:p>
        </w:tc>
      </w:tr>
      <w:tr w14:paraId="6F11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185" w:type="dxa"/>
            <w:vAlign w:val="center"/>
          </w:tcPr>
          <w:p w14:paraId="7B1A6C83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6183" w:type="dxa"/>
            <w:gridSpan w:val="2"/>
            <w:vAlign w:val="center"/>
          </w:tcPr>
          <w:p w14:paraId="20C63C4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简体" w:cs="Times New Roman"/>
                <w:spacing w:val="-6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          </w:t>
            </w:r>
            <w:r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u w:val="none"/>
                <w:vertAlign w:val="baseline"/>
                <w:lang w:val="en-US" w:eastAsia="zh-CN"/>
              </w:rPr>
              <w:t>（大写：人民币</w:t>
            </w:r>
            <w:r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eastAsia="方正仿宋简体" w:cs="Times New Roman"/>
                <w:spacing w:val="-6"/>
                <w:sz w:val="32"/>
                <w:szCs w:val="32"/>
                <w:u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2817" w:type="dxa"/>
            <w:vAlign w:val="center"/>
          </w:tcPr>
          <w:p w14:paraId="745DF6A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简体" w:cs="Times New Roman"/>
                <w:spacing w:val="-6"/>
                <w:sz w:val="32"/>
                <w:szCs w:val="32"/>
                <w:vertAlign w:val="baseline"/>
              </w:rPr>
            </w:pPr>
          </w:p>
        </w:tc>
      </w:tr>
    </w:tbl>
    <w:p w14:paraId="12BDD209">
      <w:pPr>
        <w:numPr>
          <w:ilvl w:val="0"/>
          <w:numId w:val="0"/>
        </w:numPr>
        <w:jc w:val="both"/>
        <w:rPr>
          <w:rFonts w:hint="default" w:ascii="Times New Roman" w:hAnsi="Times New Roman" w:eastAsia="方正仿宋简体" w:cs="Times New Roman"/>
          <w:spacing w:val="-6"/>
          <w:sz w:val="32"/>
          <w:szCs w:val="32"/>
        </w:rPr>
      </w:pPr>
    </w:p>
    <w:p w14:paraId="6A6E29E5">
      <w:pPr>
        <w:numPr>
          <w:ilvl w:val="0"/>
          <w:numId w:val="0"/>
        </w:numPr>
        <w:ind w:firstLine="720"/>
        <w:jc w:val="both"/>
        <w:rPr>
          <w:rFonts w:hint="default" w:ascii="Times New Roman" w:hAnsi="Times New Roman" w:eastAsia="方正仿宋简体" w:cs="Times New Roman"/>
          <w:spacing w:val="-6"/>
          <w:sz w:val="32"/>
          <w:szCs w:val="32"/>
        </w:rPr>
      </w:pPr>
    </w:p>
    <w:p w14:paraId="23856254">
      <w:pPr>
        <w:numPr>
          <w:ilvl w:val="0"/>
          <w:numId w:val="0"/>
        </w:numPr>
        <w:ind w:firstLine="720"/>
        <w:jc w:val="both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6"/>
          <w:sz w:val="32"/>
          <w:szCs w:val="32"/>
        </w:rPr>
        <w:t>注： 所有报价均用人民币表示，其总价即为履行合同的固定价格，该费用为固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定包干费用，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包括但不限于税费、人工费、搬运费、清理费、机械费以及运输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等为完成本项目约定服务的所有费用，以及后续服务费。</w:t>
      </w:r>
    </w:p>
    <w:p w14:paraId="6F47BF13">
      <w:pPr>
        <w:keepNext w:val="0"/>
        <w:keepLines w:val="0"/>
        <w:widowControl/>
        <w:suppressLineNumbers w:val="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3067F376">
      <w:pPr>
        <w:keepNext w:val="0"/>
        <w:keepLines w:val="0"/>
        <w:widowControl/>
        <w:suppressLineNumbers w:val="0"/>
        <w:jc w:val="center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                   单位名称：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（公章） </w:t>
      </w:r>
    </w:p>
    <w:p w14:paraId="2CB30442">
      <w:pPr>
        <w:keepNext w:val="0"/>
        <w:keepLines w:val="0"/>
        <w:widowControl/>
        <w:suppressLineNumbers w:val="0"/>
        <w:jc w:val="center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 系 人：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19BC5DBE">
      <w:pPr>
        <w:keepNext w:val="0"/>
        <w:keepLines w:val="0"/>
        <w:widowControl/>
        <w:suppressLineNumbers w:val="0"/>
        <w:jc w:val="center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73CAC845">
      <w:pPr>
        <w:keepNext w:val="0"/>
        <w:keepLines w:val="0"/>
        <w:widowControl/>
        <w:suppressLineNumbers w:val="0"/>
        <w:jc w:val="center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日     期：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</w:t>
      </w:r>
    </w:p>
    <w:sectPr>
      <w:pgSz w:w="11910" w:h="16840"/>
      <w:pgMar w:top="2098" w:right="1587" w:bottom="1587" w:left="1587" w:header="2098" w:footer="15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U2ODZiNmU4ZjEwNTU4NWU0YWE3YmJlOGIwNjJjOWIifQ=="/>
  </w:docVars>
  <w:rsids>
    <w:rsidRoot w:val="00000000"/>
    <w:rsid w:val="02B53B9A"/>
    <w:rsid w:val="0D9F3E3F"/>
    <w:rsid w:val="12BF43FB"/>
    <w:rsid w:val="13E07883"/>
    <w:rsid w:val="2F4573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85"/>
      <w:ind w:left="2195" w:hanging="2199"/>
    </w:pPr>
    <w:rPr>
      <w:rFonts w:ascii="宋体" w:hAnsi="宋体" w:eastAsia="宋体" w:cs="宋体"/>
    </w:rPr>
  </w:style>
  <w:style w:type="paragraph" w:customStyle="1" w:styleId="10">
    <w:name w:val="Table Paragraph"/>
    <w:basedOn w:val="1"/>
    <w:qFormat/>
    <w:uiPriority w:val="1"/>
    <w:rPr>
      <w:rFonts w:ascii="Microsoft JhengHei" w:hAnsi="Microsoft JhengHei" w:eastAsia="Microsoft JhengHei" w:cs="Microsoft JhengHe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219</Characters>
  <TotalTime>0</TotalTime>
  <ScaleCrop>false</ScaleCrop>
  <LinksUpToDate>false</LinksUpToDate>
  <CharactersWithSpaces>510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2024-08-02T01:04:00Z</dcterms:created>
  <dc:creator>Administrator</dc:creator>
  <cp:lastModifiedBy>Administrator</cp:lastModifiedBy>
  <dcterms:modified xsi:type="dcterms:W3CDTF">2026-07-31T09:45:32Z</dcterms:modified>
  <dc:title>2024.04.26s”Ä ÛÇ§6÷nı ‘—ˆå.docx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LastSaved">
    <vt:filetime>2024-08-02T00:00:00Z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0E5949A0ADD94C51997EEE32241ACD7D_12</vt:lpwstr>
  </property>
  <property fmtid="{D5CDD505-2E9C-101B-9397-08002B2CF9AE}" pid="6" name="KSOTemplateDocerSaveRecord">
    <vt:lpwstr>eyJoZGlkIjoiNTYyY2Q5ZjVmZjA0MzRjNmI4NzU0MGViNjk2YzRiNmMiLCJ1c2VySWQiOiIxODUyNDA2ODEwIn0=</vt:lpwstr>
  </property>
</Properties>
</file>