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 xml:space="preserve">附件：报价函 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广汉市保安服务有限公司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人脸识别系统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采购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949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5"/>
        <w:gridCol w:w="3900"/>
        <w:gridCol w:w="795"/>
        <w:gridCol w:w="1020"/>
        <w:gridCol w:w="840"/>
        <w:gridCol w:w="1320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</w:tr>
      <w:tr w14:paraId="712E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人脸识别系统</w:t>
            </w:r>
            <w:bookmarkStart w:id="0" w:name="_GoBack"/>
            <w:bookmarkEnd w:id="0"/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1、设备支持有线联网或WiFi联网，双重组网更便捷；</w:t>
            </w:r>
          </w:p>
          <w:p w14:paraId="0CB8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2、采用4.3英寸LCD液晶触摸屏，支持本地视频预览，支持实时检测人脸；</w:t>
            </w:r>
          </w:p>
          <w:p w14:paraId="3018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3、存储容量：本地支持1500 人脸库、3000 张卡、3000枚指纹、15 万条事件记录；</w:t>
            </w:r>
          </w:p>
          <w:p w14:paraId="2EBE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4、支持手机及PC机WEB端操作配置，可进行人员管理，智能配置，门禁参数等相关设置，方便快捷，无需依附平台软件；</w:t>
            </w:r>
          </w:p>
          <w:p w14:paraId="4616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5、设备可进行本地管理，支持本地注册人脸、查询、设置、管理设备参数，本地考勤配置，本地修改管理员密码、M1卡和NFC关闭开启等功能；</w:t>
            </w:r>
          </w:p>
          <w:p w14:paraId="1BF4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6、支持人脸、刷卡（Mifare 卡/IC 卡、手机NFC 卡、CPU卡序列号、身份证卡序列号）、密码、二维码、人脸+密码、人脸+刷卡、刷卡+密码、人脸或刷卡的认证方式；</w:t>
            </w:r>
          </w:p>
          <w:p w14:paraId="0B0E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7、认证结果语音自定义：集成文字转语音（TTS）和语音合成技术，认证成功和认证失败的语音可以分别 配置4 个时间段进行自定义播报，同时认证成功的语音可叠加播报姓名；</w:t>
            </w:r>
          </w:p>
          <w:p w14:paraId="60CC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8、设备尺寸：118.4×118.4×21.8mm；</w:t>
            </w:r>
          </w:p>
          <w:p w14:paraId="7C05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9、包含安装配件及安装服务，设备质保一年；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3C9758D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报价有效期（不低于30天）。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价即为履行合同的固定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包括但不限于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u w:val="none"/>
          <w:lang w:val="en-US" w:eastAsia="zh-CN" w:bidi="ar"/>
        </w:rPr>
        <w:t>税费、利润、材料费、安装费、调试费、后续维护费、保修费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8"/>
          <w:szCs w:val="28"/>
          <w:u w:val="none"/>
          <w:lang w:val="en-US" w:eastAsia="zh-CN" w:bidi="ar"/>
        </w:rPr>
        <w:t>、交通运输费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并在合同履行期内据实结算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  <w:t>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8928F9-D784-4BCC-8F18-18FA9EECCB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00000000"/>
    <w:rsid w:val="08FE00E5"/>
    <w:rsid w:val="21124D0F"/>
    <w:rsid w:val="46AC5600"/>
    <w:rsid w:val="4C0C0983"/>
    <w:rsid w:val="52C97A06"/>
    <w:rsid w:val="557D4C51"/>
    <w:rsid w:val="63CE60C7"/>
    <w:rsid w:val="7A395308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1595</Words>
  <Characters>2045</Characters>
  <Lines>0</Lines>
  <Paragraphs>0</Paragraphs>
  <TotalTime>0</TotalTime>
  <ScaleCrop>false</ScaleCrop>
  <LinksUpToDate>false</LinksUpToDate>
  <CharactersWithSpaces>2238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2025-07-03T08:06:00Z</dcterms:created>
  <dc:creator>Administrator</dc:creator>
  <cp:lastModifiedBy>刘洋</cp:lastModifiedBy>
  <dcterms:modified xsi:type="dcterms:W3CDTF">2025-08-07T00:54:00Z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88E165392D5E4768BE7773C95E965FFF_13</vt:lpwstr>
  </property>
</Properties>
</file>