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D0FE8">
      <w:pPr>
        <w:rPr>
          <w:rFonts w:hint="eastAsia" w:ascii="黑体" w:hAnsi="黑体" w:eastAsia="黑体" w:cs="黑体"/>
          <w:sz w:val="28"/>
          <w:szCs w:val="28"/>
          <w:highlight w:val="none"/>
          <w:u w:val="none"/>
          <w:lang w:val="en-US" w:eastAsia="zh-CN"/>
        </w:rPr>
      </w:pPr>
      <w:bookmarkStart w:id="0" w:name="_GoBack"/>
      <w:r>
        <w:rPr>
          <w:rFonts w:hint="eastAsia" w:ascii="黑体" w:hAnsi="黑体" w:eastAsia="黑体" w:cs="黑体"/>
          <w:sz w:val="28"/>
          <w:szCs w:val="28"/>
          <w:highlight w:val="none"/>
          <w:u w:val="none"/>
          <w:lang w:val="en-US" w:eastAsia="zh-CN"/>
        </w:rPr>
        <w:t>附件3</w:t>
      </w:r>
    </w:p>
    <w:bookmarkEnd w:id="0"/>
    <w:p w14:paraId="59529473">
      <w:pPr>
        <w:keepNext w:val="0"/>
        <w:keepLines w:val="0"/>
        <w:pageBreakBefore w:val="0"/>
        <w:widowControl w:val="0"/>
        <w:kinsoku/>
        <w:wordWrap/>
        <w:overflowPunct/>
        <w:topLinePunct w:val="0"/>
        <w:autoSpaceDE/>
        <w:autoSpaceDN/>
        <w:bidi w:val="0"/>
        <w:adjustRightInd/>
        <w:snapToGrid/>
        <w:spacing w:afterLines="50" w:line="600" w:lineRule="exact"/>
        <w:jc w:val="center"/>
        <w:textAlignment w:val="auto"/>
        <w:rPr>
          <w:rFonts w:hint="eastAsia" w:ascii="方正小标宋简体" w:hAnsi="方正小标宋简体" w:eastAsia="方正小标宋简体" w:cs="方正小标宋简体"/>
          <w:b w:val="0"/>
          <w:bCs w:val="0"/>
          <w:sz w:val="44"/>
          <w:szCs w:val="44"/>
          <w:highlight w:val="none"/>
          <w:u w:val="none"/>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合  同</w:t>
      </w:r>
    </w:p>
    <w:p w14:paraId="2D3762DF">
      <w:pPr>
        <w:keepNext w:val="0"/>
        <w:keepLines w:val="0"/>
        <w:pageBreakBefore w:val="0"/>
        <w:widowControl w:val="0"/>
        <w:kinsoku/>
        <w:wordWrap/>
        <w:overflowPunct/>
        <w:topLinePunct w:val="0"/>
        <w:autoSpaceDE/>
        <w:autoSpaceDN/>
        <w:bidi w:val="0"/>
        <w:adjustRightInd/>
        <w:snapToGrid/>
        <w:spacing w:afterLines="50" w:line="600" w:lineRule="exact"/>
        <w:ind w:firstLine="560" w:firstLineChars="200"/>
        <w:jc w:val="left"/>
        <w:textAlignment w:val="auto"/>
        <w:rPr>
          <w:rFonts w:hint="eastAsia" w:ascii="方正仿宋简体" w:hAnsi="方正仿宋简体" w:eastAsia="方正仿宋简体" w:cs="方正仿宋简体"/>
          <w:sz w:val="28"/>
          <w:szCs w:val="28"/>
          <w:highlight w:val="none"/>
          <w:u w:val="none"/>
          <w:lang w:val="en-US" w:eastAsia="zh-CN"/>
        </w:rPr>
      </w:pPr>
      <w:r>
        <w:rPr>
          <w:rFonts w:hint="eastAsia" w:ascii="方正仿宋简体" w:hAnsi="方正仿宋简体" w:eastAsia="方正仿宋简体" w:cs="方正仿宋简体"/>
          <w:sz w:val="28"/>
          <w:szCs w:val="28"/>
          <w:highlight w:val="none"/>
          <w:u w:val="none"/>
          <w:lang w:val="en-US" w:eastAsia="zh-CN"/>
        </w:rPr>
        <w:t>（本合同只作为参考文本，合同具体条款可根据采购人及中标（成交）供应商签订合同时的实际情况进行修改调整，但采购文件的要约及供应商实际应答情况等实质性内容不得有任何负偏离。）</w:t>
      </w:r>
    </w:p>
    <w:p w14:paraId="74FF4780">
      <w:pPr>
        <w:keepNext w:val="0"/>
        <w:keepLines w:val="0"/>
        <w:widowControl/>
        <w:suppressLineNumbers w:val="0"/>
        <w:shd w:val="clear" w:fill="FFFFFF"/>
        <w:spacing w:before="120" w:beforeAutospacing="0" w:after="120" w:afterAutospacing="0" w:line="23" w:lineRule="atLeast"/>
        <w:ind w:left="0" w:firstLine="0"/>
        <w:jc w:val="left"/>
        <w:rPr>
          <w:rFonts w:hint="eastAsia" w:ascii="方正仿宋简体" w:hAnsi="方正仿宋简体" w:eastAsia="方正仿宋简体" w:cs="方正仿宋简体"/>
          <w:i w:val="0"/>
          <w:iCs w:val="0"/>
          <w:caps w:val="0"/>
          <w:color w:val="1F2329"/>
          <w:spacing w:val="0"/>
          <w:sz w:val="28"/>
          <w:szCs w:val="28"/>
        </w:rPr>
      </w:pPr>
      <w:r>
        <w:rPr>
          <w:rFonts w:hint="eastAsia" w:ascii="方正仿宋简体" w:hAnsi="方正仿宋简体" w:eastAsia="方正仿宋简体" w:cs="方正仿宋简体"/>
          <w:b/>
          <w:bCs/>
          <w:i w:val="0"/>
          <w:iCs w:val="0"/>
          <w:caps w:val="0"/>
          <w:color w:val="1F2329"/>
          <w:spacing w:val="0"/>
          <w:kern w:val="0"/>
          <w:sz w:val="28"/>
          <w:szCs w:val="28"/>
          <w:shd w:val="clear" w:fill="FFFFFF"/>
          <w:lang w:val="en-US" w:eastAsia="zh-CN" w:bidi="ar"/>
        </w:rPr>
        <w:t>甲方（采购人）：</w:t>
      </w:r>
    </w:p>
    <w:p w14:paraId="6D28A699">
      <w:pPr>
        <w:keepNext w:val="0"/>
        <w:keepLines w:val="0"/>
        <w:widowControl/>
        <w:suppressLineNumbers w:val="0"/>
        <w:shd w:val="clear" w:fill="FFFFFF"/>
        <w:spacing w:before="120" w:beforeAutospacing="0" w:after="120" w:afterAutospacing="0" w:line="23" w:lineRule="atLeast"/>
        <w:ind w:left="0" w:firstLine="0"/>
        <w:jc w:val="left"/>
        <w:rPr>
          <w:rFonts w:hint="eastAsia" w:ascii="方正仿宋简体" w:hAnsi="方正仿宋简体" w:eastAsia="方正仿宋简体" w:cs="方正仿宋简体"/>
          <w:i w:val="0"/>
          <w:iCs w:val="0"/>
          <w:caps w:val="0"/>
          <w:color w:val="1F2329"/>
          <w:spacing w:val="0"/>
          <w:sz w:val="28"/>
          <w:szCs w:val="28"/>
        </w:rPr>
      </w:pPr>
      <w:r>
        <w:rPr>
          <w:rFonts w:hint="eastAsia" w:ascii="方正仿宋简体" w:hAnsi="方正仿宋简体" w:eastAsia="方正仿宋简体" w:cs="方正仿宋简体"/>
          <w:b/>
          <w:bCs/>
          <w:i w:val="0"/>
          <w:iCs w:val="0"/>
          <w:caps w:val="0"/>
          <w:color w:val="1F2329"/>
          <w:spacing w:val="0"/>
          <w:kern w:val="0"/>
          <w:sz w:val="28"/>
          <w:szCs w:val="28"/>
          <w:shd w:val="clear" w:fill="FFFFFF"/>
          <w:lang w:val="en-US" w:eastAsia="zh-CN" w:bidi="ar"/>
        </w:rPr>
        <w:t>乙方（供应商）：</w:t>
      </w:r>
    </w:p>
    <w:p w14:paraId="6A398F38">
      <w:pPr>
        <w:ind w:firstLine="560" w:firstLineChars="200"/>
        <w:rPr>
          <w:rFonts w:hint="eastAsia" w:ascii="方正仿宋简体" w:hAnsi="方正仿宋简体" w:eastAsia="方正仿宋简体" w:cs="方正仿宋简体"/>
          <w:i w:val="0"/>
          <w:iCs w:val="0"/>
          <w:caps w:val="0"/>
          <w:color w:val="1F2329"/>
          <w:spacing w:val="0"/>
          <w:sz w:val="28"/>
          <w:szCs w:val="28"/>
          <w:shd w:val="clear" w:fill="EFF0F1"/>
        </w:rPr>
      </w:pPr>
      <w:r>
        <w:rPr>
          <w:rFonts w:hint="eastAsia" w:ascii="方正仿宋简体" w:hAnsi="方正仿宋简体" w:eastAsia="方正仿宋简体" w:cs="方正仿宋简体"/>
          <w:i w:val="0"/>
          <w:iCs w:val="0"/>
          <w:caps w:val="0"/>
          <w:color w:val="1F2329"/>
          <w:spacing w:val="0"/>
          <w:sz w:val="28"/>
          <w:szCs w:val="28"/>
          <w:shd w:val="clear" w:fill="EFF0F1"/>
        </w:rPr>
        <w:t>为切实保障保安员在高温天气下的身体健康，有效预防中暑及其他高温相关疾病的发生，甲方拟向乙方采购一批防暑降温药品。鉴于乙方具备合法的药品经营资质且能够提供符合要求的药品，根据《中华人民共和国民法典》《中华人民共和国药品管理法》及其他相关法律法规的规定，甲乙双方在平等、自愿、公平和诚实信用的基础上，经充分协商一致，订立本合同，以兹共同遵守。</w:t>
      </w:r>
    </w:p>
    <w:p w14:paraId="206C7CC7">
      <w:pPr>
        <w:numPr>
          <w:ilvl w:val="0"/>
          <w:numId w:val="1"/>
        </w:numPr>
        <w:rPr>
          <w:rFonts w:hint="eastAsia" w:ascii="方正仿宋简体" w:hAnsi="方正仿宋简体" w:eastAsia="方正仿宋简体" w:cs="方正仿宋简体"/>
          <w:b/>
          <w:bCs/>
          <w:i w:val="0"/>
          <w:iCs w:val="0"/>
          <w:caps w:val="0"/>
          <w:color w:val="1F2329"/>
          <w:spacing w:val="0"/>
          <w:sz w:val="28"/>
          <w:szCs w:val="28"/>
          <w:shd w:val="clear" w:fill="EFF0F1"/>
          <w:lang w:val="en-US" w:eastAsia="zh-CN"/>
        </w:rPr>
      </w:pPr>
      <w:r>
        <w:rPr>
          <w:rFonts w:hint="eastAsia" w:ascii="方正仿宋简体" w:hAnsi="方正仿宋简体" w:eastAsia="方正仿宋简体" w:cs="方正仿宋简体"/>
          <w:b/>
          <w:bCs/>
          <w:i w:val="0"/>
          <w:iCs w:val="0"/>
          <w:caps w:val="0"/>
          <w:color w:val="1F2329"/>
          <w:spacing w:val="0"/>
          <w:sz w:val="28"/>
          <w:szCs w:val="28"/>
          <w:shd w:val="clear" w:fill="EFF0F1"/>
          <w:lang w:val="en-US" w:eastAsia="zh-CN"/>
        </w:rPr>
        <w:t>采购范围及内容</w:t>
      </w:r>
    </w:p>
    <w:tbl>
      <w:tblPr>
        <w:tblStyle w:val="6"/>
        <w:tblW w:w="416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2931"/>
        <w:gridCol w:w="1535"/>
        <w:gridCol w:w="1535"/>
      </w:tblGrid>
      <w:tr w14:paraId="740E6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772" w:type="pct"/>
            <w:tcBorders>
              <w:top w:val="single" w:color="auto" w:sz="4" w:space="0"/>
              <w:left w:val="single" w:color="auto" w:sz="4" w:space="0"/>
              <w:bottom w:val="single" w:color="auto" w:sz="4" w:space="0"/>
              <w:right w:val="single" w:color="auto" w:sz="4" w:space="0"/>
            </w:tcBorders>
            <w:shd w:val="clear" w:color="auto" w:fill="FFFFFF"/>
            <w:vAlign w:val="center"/>
          </w:tcPr>
          <w:p w14:paraId="257727FA">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2"/>
                <w:sz w:val="28"/>
                <w:szCs w:val="28"/>
                <w:highlight w:val="none"/>
                <w:u w:val="none"/>
                <w:lang w:val="en-US" w:eastAsia="zh-CN" w:bidi="ar-SA"/>
              </w:rPr>
            </w:pPr>
            <w:r>
              <w:rPr>
                <w:rFonts w:hint="eastAsia" w:ascii="方正仿宋简体" w:hAnsi="方正仿宋简体" w:eastAsia="方正仿宋简体" w:cs="方正仿宋简体"/>
                <w:b/>
                <w:bCs/>
                <w:i w:val="0"/>
                <w:iCs w:val="0"/>
                <w:color w:val="000000"/>
                <w:kern w:val="0"/>
                <w:sz w:val="28"/>
                <w:szCs w:val="28"/>
                <w:highlight w:val="none"/>
                <w:u w:val="none"/>
                <w:lang w:val="en-US" w:eastAsia="zh-CN" w:bidi="ar"/>
              </w:rPr>
              <w:t>序号</w:t>
            </w:r>
          </w:p>
        </w:tc>
        <w:tc>
          <w:tcPr>
            <w:tcW w:w="2064" w:type="pct"/>
            <w:tcBorders>
              <w:top w:val="single" w:color="auto" w:sz="4" w:space="0"/>
              <w:left w:val="single" w:color="auto" w:sz="4" w:space="0"/>
              <w:bottom w:val="single" w:color="auto" w:sz="4" w:space="0"/>
              <w:right w:val="single" w:color="auto" w:sz="4" w:space="0"/>
            </w:tcBorders>
            <w:shd w:val="clear" w:color="auto" w:fill="FFFFFF"/>
            <w:vAlign w:val="center"/>
          </w:tcPr>
          <w:p w14:paraId="058E80C5">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2"/>
                <w:sz w:val="28"/>
                <w:szCs w:val="28"/>
                <w:highlight w:val="none"/>
                <w:u w:val="none"/>
                <w:lang w:val="en-US" w:eastAsia="zh-CN" w:bidi="ar-SA"/>
              </w:rPr>
            </w:pPr>
            <w:r>
              <w:rPr>
                <w:rFonts w:hint="eastAsia" w:ascii="方正仿宋简体" w:hAnsi="方正仿宋简体" w:eastAsia="方正仿宋简体" w:cs="方正仿宋简体"/>
                <w:b/>
                <w:bCs/>
                <w:i w:val="0"/>
                <w:iCs w:val="0"/>
                <w:color w:val="000000"/>
                <w:kern w:val="0"/>
                <w:sz w:val="28"/>
                <w:szCs w:val="28"/>
                <w:highlight w:val="none"/>
                <w:u w:val="none"/>
                <w:lang w:val="en-US" w:eastAsia="zh-CN" w:bidi="ar"/>
              </w:rPr>
              <w:t>产品名称</w:t>
            </w:r>
          </w:p>
        </w:tc>
        <w:tc>
          <w:tcPr>
            <w:tcW w:w="1081" w:type="pct"/>
            <w:tcBorders>
              <w:top w:val="single" w:color="auto" w:sz="4" w:space="0"/>
              <w:left w:val="single" w:color="auto" w:sz="4" w:space="0"/>
              <w:bottom w:val="single" w:color="auto" w:sz="4" w:space="0"/>
              <w:right w:val="single" w:color="auto" w:sz="4" w:space="0"/>
            </w:tcBorders>
            <w:shd w:val="clear" w:color="auto" w:fill="FFFFFF"/>
            <w:vAlign w:val="center"/>
          </w:tcPr>
          <w:p w14:paraId="647FFCF3">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2"/>
                <w:sz w:val="28"/>
                <w:szCs w:val="28"/>
                <w:highlight w:val="none"/>
                <w:u w:val="none"/>
                <w:lang w:val="en-US" w:eastAsia="zh-CN" w:bidi="ar-SA"/>
              </w:rPr>
            </w:pPr>
            <w:r>
              <w:rPr>
                <w:rFonts w:hint="eastAsia" w:ascii="方正仿宋简体" w:hAnsi="方正仿宋简体" w:eastAsia="方正仿宋简体" w:cs="方正仿宋简体"/>
                <w:b/>
                <w:bCs/>
                <w:i w:val="0"/>
                <w:iCs w:val="0"/>
                <w:color w:val="000000"/>
                <w:kern w:val="0"/>
                <w:sz w:val="28"/>
                <w:szCs w:val="28"/>
                <w:highlight w:val="none"/>
                <w:u w:val="none"/>
                <w:lang w:val="en-US" w:eastAsia="zh-CN" w:bidi="ar"/>
              </w:rPr>
              <w:t>单位</w:t>
            </w:r>
          </w:p>
        </w:tc>
        <w:tc>
          <w:tcPr>
            <w:tcW w:w="1081" w:type="pct"/>
            <w:tcBorders>
              <w:top w:val="single" w:color="auto" w:sz="4" w:space="0"/>
              <w:left w:val="single" w:color="auto" w:sz="4" w:space="0"/>
              <w:bottom w:val="single" w:color="auto" w:sz="4" w:space="0"/>
              <w:right w:val="single" w:color="auto" w:sz="4" w:space="0"/>
            </w:tcBorders>
            <w:shd w:val="clear" w:color="auto" w:fill="FFFFFF"/>
            <w:vAlign w:val="center"/>
          </w:tcPr>
          <w:p w14:paraId="2935ADC0">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kern w:val="0"/>
                <w:sz w:val="28"/>
                <w:szCs w:val="28"/>
                <w:highlight w:val="none"/>
                <w:u w:val="none"/>
                <w:lang w:val="en-US" w:eastAsia="zh-CN" w:bidi="ar"/>
              </w:rPr>
            </w:pPr>
            <w:r>
              <w:rPr>
                <w:rFonts w:hint="eastAsia" w:ascii="方正仿宋简体" w:hAnsi="方正仿宋简体" w:eastAsia="方正仿宋简体" w:cs="方正仿宋简体"/>
                <w:b/>
                <w:bCs/>
                <w:i w:val="0"/>
                <w:iCs w:val="0"/>
                <w:color w:val="000000"/>
                <w:kern w:val="0"/>
                <w:sz w:val="28"/>
                <w:szCs w:val="28"/>
                <w:highlight w:val="none"/>
                <w:u w:val="none"/>
                <w:lang w:val="en-US" w:eastAsia="zh-CN" w:bidi="ar"/>
              </w:rPr>
              <w:t>数量</w:t>
            </w:r>
          </w:p>
        </w:tc>
      </w:tr>
      <w:tr w14:paraId="207E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772" w:type="pct"/>
            <w:tcBorders>
              <w:top w:val="single" w:color="auto" w:sz="4" w:space="0"/>
              <w:left w:val="single" w:color="000000" w:sz="4" w:space="0"/>
              <w:bottom w:val="single" w:color="000000" w:sz="4" w:space="0"/>
              <w:right w:val="single" w:color="000000" w:sz="4" w:space="0"/>
            </w:tcBorders>
            <w:shd w:val="clear" w:color="auto" w:fill="FFFFFF"/>
            <w:vAlign w:val="center"/>
          </w:tcPr>
          <w:p w14:paraId="5A69CF3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highlight w:val="none"/>
                <w:u w:val="none"/>
              </w:rPr>
            </w:pPr>
            <w:r>
              <w:rPr>
                <w:rFonts w:hint="eastAsia" w:ascii="方正仿宋简体" w:hAnsi="方正仿宋简体" w:eastAsia="方正仿宋简体" w:cs="方正仿宋简体"/>
                <w:i w:val="0"/>
                <w:iCs w:val="0"/>
                <w:color w:val="000000"/>
                <w:kern w:val="0"/>
                <w:sz w:val="28"/>
                <w:szCs w:val="28"/>
                <w:highlight w:val="none"/>
                <w:u w:val="none"/>
                <w:lang w:val="en-US" w:eastAsia="zh-CN" w:bidi="ar"/>
              </w:rPr>
              <w:t>1</w:t>
            </w:r>
          </w:p>
        </w:tc>
        <w:tc>
          <w:tcPr>
            <w:tcW w:w="2064" w:type="pct"/>
            <w:tcBorders>
              <w:top w:val="single" w:color="auto" w:sz="4" w:space="0"/>
              <w:left w:val="single" w:color="000000" w:sz="4" w:space="0"/>
              <w:bottom w:val="single" w:color="000000" w:sz="4" w:space="0"/>
              <w:right w:val="single" w:color="auto" w:sz="4" w:space="0"/>
            </w:tcBorders>
            <w:shd w:val="clear" w:color="auto" w:fill="FFFFFF"/>
            <w:vAlign w:val="center"/>
          </w:tcPr>
          <w:p w14:paraId="31D8B99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highlight w:val="none"/>
                <w:u w:val="none"/>
              </w:rPr>
            </w:pPr>
            <w:r>
              <w:rPr>
                <w:rFonts w:hint="eastAsia" w:ascii="方正仿宋简体" w:hAnsi="方正仿宋简体" w:eastAsia="方正仿宋简体" w:cs="方正仿宋简体"/>
                <w:i w:val="0"/>
                <w:iCs w:val="0"/>
                <w:color w:val="000000"/>
                <w:kern w:val="0"/>
                <w:sz w:val="28"/>
                <w:szCs w:val="28"/>
                <w:highlight w:val="none"/>
                <w:u w:val="none"/>
                <w:lang w:val="en-US" w:eastAsia="zh-CN" w:bidi="ar"/>
              </w:rPr>
              <w:t>藿香正气口服液</w:t>
            </w:r>
          </w:p>
        </w:tc>
        <w:tc>
          <w:tcPr>
            <w:tcW w:w="1081" w:type="pct"/>
            <w:tcBorders>
              <w:top w:val="single" w:color="auto" w:sz="4" w:space="0"/>
              <w:left w:val="single" w:color="auto" w:sz="4" w:space="0"/>
              <w:bottom w:val="single" w:color="auto" w:sz="4" w:space="0"/>
              <w:right w:val="single" w:color="auto" w:sz="4" w:space="0"/>
            </w:tcBorders>
            <w:shd w:val="clear" w:color="auto" w:fill="FFFFFF"/>
            <w:vAlign w:val="center"/>
          </w:tcPr>
          <w:p w14:paraId="5306A01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highlight w:val="none"/>
                <w:u w:val="none"/>
                <w:lang w:val="en-US" w:eastAsia="zh-CN"/>
              </w:rPr>
            </w:pPr>
            <w:r>
              <w:rPr>
                <w:rFonts w:hint="eastAsia" w:ascii="方正仿宋简体" w:hAnsi="方正仿宋简体" w:eastAsia="方正仿宋简体" w:cs="方正仿宋简体"/>
                <w:i w:val="0"/>
                <w:iCs w:val="0"/>
                <w:color w:val="000000"/>
                <w:sz w:val="28"/>
                <w:szCs w:val="28"/>
                <w:highlight w:val="none"/>
                <w:u w:val="none"/>
                <w:lang w:val="en-US" w:eastAsia="zh-CN"/>
              </w:rPr>
              <w:t>盒</w:t>
            </w:r>
          </w:p>
        </w:tc>
        <w:tc>
          <w:tcPr>
            <w:tcW w:w="1081" w:type="pct"/>
            <w:tcBorders>
              <w:top w:val="single" w:color="auto" w:sz="4" w:space="0"/>
              <w:left w:val="single" w:color="auto" w:sz="4" w:space="0"/>
              <w:bottom w:val="single" w:color="auto" w:sz="4" w:space="0"/>
              <w:right w:val="single" w:color="auto" w:sz="4" w:space="0"/>
            </w:tcBorders>
            <w:shd w:val="clear" w:color="auto" w:fill="FFFFFF"/>
            <w:vAlign w:val="center"/>
          </w:tcPr>
          <w:p w14:paraId="3976838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highlight w:val="none"/>
                <w:u w:val="none"/>
                <w:lang w:val="en-US" w:eastAsia="zh-CN"/>
              </w:rPr>
            </w:pPr>
            <w:r>
              <w:rPr>
                <w:rFonts w:hint="eastAsia" w:ascii="方正仿宋简体" w:hAnsi="方正仿宋简体" w:eastAsia="方正仿宋简体" w:cs="方正仿宋简体"/>
                <w:i w:val="0"/>
                <w:iCs w:val="0"/>
                <w:color w:val="000000"/>
                <w:sz w:val="28"/>
                <w:szCs w:val="28"/>
                <w:highlight w:val="none"/>
                <w:u w:val="none"/>
                <w:lang w:val="en-US" w:eastAsia="zh-CN"/>
              </w:rPr>
              <w:t>4500</w:t>
            </w:r>
          </w:p>
        </w:tc>
      </w:tr>
      <w:tr w14:paraId="6878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2391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highlight w:val="none"/>
                <w:u w:val="none"/>
              </w:rPr>
            </w:pPr>
            <w:r>
              <w:rPr>
                <w:rFonts w:hint="eastAsia" w:ascii="方正仿宋简体" w:hAnsi="方正仿宋简体" w:eastAsia="方正仿宋简体" w:cs="方正仿宋简体"/>
                <w:i w:val="0"/>
                <w:iCs w:val="0"/>
                <w:color w:val="000000"/>
                <w:kern w:val="0"/>
                <w:sz w:val="28"/>
                <w:szCs w:val="28"/>
                <w:highlight w:val="none"/>
                <w:u w:val="none"/>
                <w:lang w:val="en-US" w:eastAsia="zh-CN" w:bidi="ar"/>
              </w:rPr>
              <w:t>2</w:t>
            </w:r>
          </w:p>
        </w:tc>
        <w:tc>
          <w:tcPr>
            <w:tcW w:w="2064" w:type="pct"/>
            <w:tcBorders>
              <w:top w:val="single" w:color="000000" w:sz="4" w:space="0"/>
              <w:left w:val="single" w:color="000000" w:sz="4" w:space="0"/>
              <w:bottom w:val="single" w:color="000000" w:sz="4" w:space="0"/>
              <w:right w:val="single" w:color="auto" w:sz="4" w:space="0"/>
            </w:tcBorders>
            <w:shd w:val="clear" w:color="auto" w:fill="FFFFFF"/>
            <w:vAlign w:val="center"/>
          </w:tcPr>
          <w:p w14:paraId="0187CB3D">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风油精</w:t>
            </w:r>
          </w:p>
        </w:tc>
        <w:tc>
          <w:tcPr>
            <w:tcW w:w="1081" w:type="pct"/>
            <w:tcBorders>
              <w:top w:val="single" w:color="auto" w:sz="4" w:space="0"/>
              <w:left w:val="single" w:color="auto" w:sz="4" w:space="0"/>
              <w:bottom w:val="single" w:color="auto" w:sz="4" w:space="0"/>
              <w:right w:val="single" w:color="auto" w:sz="4" w:space="0"/>
            </w:tcBorders>
            <w:shd w:val="clear" w:color="auto" w:fill="FFFFFF"/>
            <w:vAlign w:val="center"/>
          </w:tcPr>
          <w:p w14:paraId="2742A9A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highlight w:val="none"/>
                <w:u w:val="none"/>
                <w:lang w:val="en-US" w:eastAsia="zh-CN"/>
              </w:rPr>
            </w:pPr>
            <w:r>
              <w:rPr>
                <w:rFonts w:hint="eastAsia" w:ascii="方正仿宋简体" w:hAnsi="方正仿宋简体" w:eastAsia="方正仿宋简体" w:cs="方正仿宋简体"/>
                <w:i w:val="0"/>
                <w:iCs w:val="0"/>
                <w:color w:val="000000"/>
                <w:sz w:val="28"/>
                <w:szCs w:val="28"/>
                <w:highlight w:val="none"/>
                <w:u w:val="none"/>
                <w:lang w:val="en-US" w:eastAsia="zh-CN"/>
              </w:rPr>
              <w:t>瓶</w:t>
            </w:r>
          </w:p>
        </w:tc>
        <w:tc>
          <w:tcPr>
            <w:tcW w:w="1081" w:type="pct"/>
            <w:tcBorders>
              <w:top w:val="single" w:color="auto" w:sz="4" w:space="0"/>
              <w:left w:val="single" w:color="auto" w:sz="4" w:space="0"/>
              <w:bottom w:val="single" w:color="auto" w:sz="4" w:space="0"/>
              <w:right w:val="single" w:color="auto" w:sz="4" w:space="0"/>
            </w:tcBorders>
            <w:shd w:val="clear" w:color="auto" w:fill="FFFFFF"/>
            <w:vAlign w:val="center"/>
          </w:tcPr>
          <w:p w14:paraId="2986420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highlight w:val="none"/>
                <w:u w:val="none"/>
                <w:lang w:val="en-US" w:eastAsia="zh-CN"/>
              </w:rPr>
            </w:pPr>
            <w:r>
              <w:rPr>
                <w:rFonts w:hint="eastAsia" w:ascii="方正仿宋简体" w:hAnsi="方正仿宋简体" w:eastAsia="方正仿宋简体" w:cs="方正仿宋简体"/>
                <w:i w:val="0"/>
                <w:iCs w:val="0"/>
                <w:color w:val="000000"/>
                <w:sz w:val="28"/>
                <w:szCs w:val="28"/>
                <w:highlight w:val="none"/>
                <w:u w:val="none"/>
                <w:lang w:val="en-US" w:eastAsia="zh-CN"/>
              </w:rPr>
              <w:t>2250</w:t>
            </w:r>
          </w:p>
        </w:tc>
      </w:tr>
      <w:tr w14:paraId="2676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3DA4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highlight w:val="none"/>
                <w:u w:val="none"/>
              </w:rPr>
            </w:pPr>
            <w:r>
              <w:rPr>
                <w:rFonts w:hint="eastAsia" w:ascii="方正仿宋简体" w:hAnsi="方正仿宋简体" w:eastAsia="方正仿宋简体" w:cs="方正仿宋简体"/>
                <w:i w:val="0"/>
                <w:iCs w:val="0"/>
                <w:color w:val="000000"/>
                <w:kern w:val="0"/>
                <w:sz w:val="28"/>
                <w:szCs w:val="28"/>
                <w:highlight w:val="none"/>
                <w:u w:val="none"/>
                <w:lang w:val="en-US" w:eastAsia="zh-CN" w:bidi="ar"/>
              </w:rPr>
              <w:t>3</w:t>
            </w:r>
          </w:p>
        </w:tc>
        <w:tc>
          <w:tcPr>
            <w:tcW w:w="2064" w:type="pct"/>
            <w:tcBorders>
              <w:top w:val="single" w:color="000000" w:sz="4" w:space="0"/>
              <w:left w:val="single" w:color="000000" w:sz="4" w:space="0"/>
              <w:bottom w:val="single" w:color="000000" w:sz="4" w:space="0"/>
              <w:right w:val="single" w:color="auto" w:sz="4" w:space="0"/>
            </w:tcBorders>
            <w:shd w:val="clear" w:color="auto" w:fill="FFFFFF"/>
            <w:vAlign w:val="center"/>
          </w:tcPr>
          <w:p w14:paraId="1D8909E5">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板蓝根</w:t>
            </w:r>
          </w:p>
        </w:tc>
        <w:tc>
          <w:tcPr>
            <w:tcW w:w="1081" w:type="pct"/>
            <w:tcBorders>
              <w:top w:val="single" w:color="auto" w:sz="4" w:space="0"/>
              <w:left w:val="single" w:color="auto" w:sz="4" w:space="0"/>
              <w:bottom w:val="single" w:color="auto" w:sz="4" w:space="0"/>
              <w:right w:val="single" w:color="auto" w:sz="4" w:space="0"/>
            </w:tcBorders>
            <w:shd w:val="clear" w:color="auto" w:fill="FFFFFF"/>
            <w:vAlign w:val="center"/>
          </w:tcPr>
          <w:p w14:paraId="564F3FB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highlight w:val="none"/>
                <w:u w:val="none"/>
                <w:lang w:val="en-US" w:eastAsia="zh-CN"/>
              </w:rPr>
            </w:pPr>
            <w:r>
              <w:rPr>
                <w:rFonts w:hint="eastAsia" w:ascii="方正仿宋简体" w:hAnsi="方正仿宋简体" w:eastAsia="方正仿宋简体" w:cs="方正仿宋简体"/>
                <w:i w:val="0"/>
                <w:iCs w:val="0"/>
                <w:color w:val="000000"/>
                <w:sz w:val="28"/>
                <w:szCs w:val="28"/>
                <w:highlight w:val="none"/>
                <w:u w:val="none"/>
                <w:lang w:val="en-US" w:eastAsia="zh-CN"/>
              </w:rPr>
              <w:t>包</w:t>
            </w:r>
          </w:p>
        </w:tc>
        <w:tc>
          <w:tcPr>
            <w:tcW w:w="1081" w:type="pct"/>
            <w:tcBorders>
              <w:top w:val="single" w:color="auto" w:sz="4" w:space="0"/>
              <w:left w:val="single" w:color="auto" w:sz="4" w:space="0"/>
              <w:bottom w:val="single" w:color="auto" w:sz="4" w:space="0"/>
              <w:right w:val="single" w:color="auto" w:sz="4" w:space="0"/>
            </w:tcBorders>
            <w:shd w:val="clear" w:color="auto" w:fill="FFFFFF"/>
            <w:vAlign w:val="center"/>
          </w:tcPr>
          <w:p w14:paraId="58D1356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highlight w:val="none"/>
                <w:u w:val="none"/>
                <w:lang w:val="en-US" w:eastAsia="zh-CN"/>
              </w:rPr>
            </w:pPr>
            <w:r>
              <w:rPr>
                <w:rFonts w:hint="eastAsia" w:ascii="方正仿宋简体" w:hAnsi="方正仿宋简体" w:eastAsia="方正仿宋简体" w:cs="方正仿宋简体"/>
                <w:i w:val="0"/>
                <w:iCs w:val="0"/>
                <w:color w:val="000000"/>
                <w:sz w:val="28"/>
                <w:szCs w:val="28"/>
                <w:highlight w:val="none"/>
                <w:u w:val="none"/>
                <w:lang w:val="en-US" w:eastAsia="zh-CN"/>
              </w:rPr>
              <w:t>2250</w:t>
            </w:r>
          </w:p>
        </w:tc>
      </w:tr>
    </w:tbl>
    <w:p w14:paraId="739310C9">
      <w:pP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lang w:val="en-US" w:eastAsia="zh-CN"/>
        </w:rPr>
        <w:t>二、质量要求​</w:t>
      </w:r>
    </w:p>
    <w:p w14:paraId="47C3A09F">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1.</w:t>
      </w:r>
      <w:r>
        <w:rPr>
          <w:rFonts w:hint="eastAsia" w:ascii="方正仿宋简体" w:hAnsi="方正仿宋简体" w:eastAsia="方正仿宋简体" w:cs="方正仿宋简体"/>
          <w:sz w:val="28"/>
          <w:szCs w:val="36"/>
        </w:rPr>
        <w:t>乙方所供应的全部药品必须符合《中华人民共和国药品管理法》及国家药品质量标准（如《中国药典》最新版）的相关规定，具有合法有效的药品批准文号、生产批号、生产日期、有效期等标识，且在有效期内。​</w:t>
      </w:r>
    </w:p>
    <w:p w14:paraId="67039C0C">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2.</w:t>
      </w:r>
      <w:r>
        <w:rPr>
          <w:rFonts w:hint="eastAsia" w:ascii="方正仿宋简体" w:hAnsi="方正仿宋简体" w:eastAsia="方正仿宋简体" w:cs="方正仿宋简体"/>
          <w:sz w:val="28"/>
          <w:szCs w:val="36"/>
        </w:rPr>
        <w:t>药品的包装必须符合国家药品包装标准及药品储存和运输的要求，包装上的标识清晰、完整，包含药品通用名称、商品名称、规格、生产厂家、批准文号、生产日期、有效期、适应症或功能主治、用法用量、不良反应、禁忌、注意事项等内容。​</w:t>
      </w:r>
    </w:p>
    <w:p w14:paraId="2D6C0E94">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3.</w:t>
      </w:r>
      <w:r>
        <w:rPr>
          <w:rFonts w:hint="eastAsia" w:ascii="方正仿宋简体" w:hAnsi="方正仿宋简体" w:eastAsia="方正仿宋简体" w:cs="方正仿宋简体"/>
          <w:sz w:val="28"/>
          <w:szCs w:val="36"/>
        </w:rPr>
        <w:t>药品内在质量必须合格，不得有变质、污染、破损等情况。乙方应保证所供应的药品为全新、未使用过的正品。​</w:t>
      </w:r>
    </w:p>
    <w:p w14:paraId="3A94786D">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4.</w:t>
      </w:r>
      <w:r>
        <w:rPr>
          <w:rFonts w:hint="eastAsia" w:ascii="方正仿宋简体" w:hAnsi="方正仿宋简体" w:eastAsia="方正仿宋简体" w:cs="方正仿宋简体"/>
          <w:sz w:val="28"/>
          <w:szCs w:val="36"/>
        </w:rPr>
        <w:t>乙方应向甲方提供每批次药品的质量合格证明文件，包括但不限于药品检验报告书（由药品生产企业出具的每批次检验合格报告）、药品生产许可证复印件、药品经营许可证复印件、营业执照复印件等，并加盖乙方公章。​</w:t>
      </w:r>
    </w:p>
    <w:p w14:paraId="1A6E513A">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5.</w:t>
      </w:r>
      <w:r>
        <w:rPr>
          <w:rFonts w:hint="eastAsia" w:ascii="方正仿宋简体" w:hAnsi="方正仿宋简体" w:eastAsia="方正仿宋简体" w:cs="方正仿宋简体"/>
          <w:sz w:val="28"/>
          <w:szCs w:val="36"/>
        </w:rPr>
        <w:t>若甲方对药品质量有异议，可委托具有法定资质的药品检验机构进行检验。如检验结果不合格，检验费用由乙方承担；如检验结果合格，检验费用由甲方承担。​</w:t>
      </w:r>
    </w:p>
    <w:p w14:paraId="08C1271D">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6.</w:t>
      </w:r>
      <w:r>
        <w:rPr>
          <w:rFonts w:hint="eastAsia" w:ascii="方正仿宋简体" w:hAnsi="方正仿宋简体" w:eastAsia="方正仿宋简体" w:cs="方正仿宋简体"/>
          <w:sz w:val="28"/>
          <w:szCs w:val="36"/>
        </w:rPr>
        <w:t>乙方承诺所供应的药品不存在知识产权纠纷，如因药品知识产权问题引发任何争议或索赔，由乙方承担全部责任，并赔偿甲方因此造成的全部损失。​</w:t>
      </w:r>
    </w:p>
    <w:p w14:paraId="280CCEC2">
      <w:pPr>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b/>
          <w:bCs/>
          <w:sz w:val="28"/>
          <w:szCs w:val="36"/>
          <w:lang w:val="en-US" w:eastAsia="zh-CN"/>
        </w:rPr>
        <w:t>三、交货时间、地点及方式</w:t>
      </w:r>
      <w:r>
        <w:rPr>
          <w:rFonts w:hint="eastAsia" w:ascii="方正仿宋简体" w:hAnsi="方正仿宋简体" w:eastAsia="方正仿宋简体" w:cs="方正仿宋简体"/>
          <w:sz w:val="28"/>
          <w:szCs w:val="36"/>
          <w:lang w:val="en-US" w:eastAsia="zh-CN"/>
        </w:rPr>
        <w:t>​</w:t>
      </w:r>
    </w:p>
    <w:p w14:paraId="06DC7588">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1.</w:t>
      </w:r>
      <w:r>
        <w:rPr>
          <w:rFonts w:hint="eastAsia" w:ascii="方正仿宋简体" w:hAnsi="方正仿宋简体" w:eastAsia="方正仿宋简体" w:cs="方正仿宋简体"/>
          <w:sz w:val="28"/>
          <w:szCs w:val="36"/>
        </w:rPr>
        <w:t xml:space="preserve">双方签订本合同后 10 </w:t>
      </w:r>
      <w:r>
        <w:rPr>
          <w:rFonts w:hint="eastAsia" w:ascii="方正仿宋简体" w:hAnsi="方正仿宋简体" w:eastAsia="方正仿宋简体" w:cs="方正仿宋简体"/>
          <w:sz w:val="28"/>
          <w:szCs w:val="36"/>
          <w:lang w:val="en-US" w:eastAsia="zh-CN"/>
        </w:rPr>
        <w:t>个</w:t>
      </w:r>
      <w:r>
        <w:rPr>
          <w:rFonts w:hint="eastAsia" w:ascii="方正仿宋简体" w:hAnsi="方正仿宋简体" w:eastAsia="方正仿宋简体" w:cs="方正仿宋简体"/>
          <w:sz w:val="28"/>
          <w:szCs w:val="36"/>
        </w:rPr>
        <w:t>日内（自合同签订之日的次日起算，如遇法定节假日则顺延），乙方需将全部药品送达甲方指定地点。乙方应在发货前24小时通过电话方式通知甲方发货信息，包括发货时间、运输方式、预计到达时间、运输车辆车牌号、司机联系方式等。</w:t>
      </w:r>
    </w:p>
    <w:p w14:paraId="22C7A685">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2.</w:t>
      </w:r>
      <w:r>
        <w:rPr>
          <w:rFonts w:hint="eastAsia" w:ascii="方正仿宋简体" w:hAnsi="方正仿宋简体" w:eastAsia="方正仿宋简体" w:cs="方正仿宋简体"/>
          <w:sz w:val="28"/>
          <w:szCs w:val="36"/>
        </w:rPr>
        <w:t>乙方负责安排药品的运输，运输过程中应采取必要的保温、防潮、防晒、防破损等措施，确保药品质量不受影响。​</w:t>
      </w:r>
    </w:p>
    <w:p w14:paraId="7954F5EE">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3.</w:t>
      </w:r>
      <w:r>
        <w:rPr>
          <w:rFonts w:hint="eastAsia" w:ascii="方正仿宋简体" w:hAnsi="方正仿宋简体" w:eastAsia="方正仿宋简体" w:cs="方正仿宋简体"/>
          <w:sz w:val="28"/>
          <w:szCs w:val="36"/>
        </w:rPr>
        <w:t>运输费用全部由乙方承担</w:t>
      </w:r>
      <w:r>
        <w:rPr>
          <w:rFonts w:hint="eastAsia" w:ascii="方正仿宋简体" w:hAnsi="方正仿宋简体" w:eastAsia="方正仿宋简体" w:cs="方正仿宋简体"/>
          <w:sz w:val="28"/>
          <w:szCs w:val="36"/>
          <w:lang w:eastAsia="zh-CN"/>
        </w:rPr>
        <w:t>，</w:t>
      </w:r>
      <w:r>
        <w:rPr>
          <w:rFonts w:hint="eastAsia" w:ascii="方正仿宋简体" w:hAnsi="方正仿宋简体" w:eastAsia="方正仿宋简体" w:cs="方正仿宋简体"/>
          <w:sz w:val="28"/>
          <w:szCs w:val="36"/>
        </w:rPr>
        <w:t>如在运输过程中发生药品损坏、丢失、被盗等情况，乙方应负责在</w:t>
      </w:r>
      <w:r>
        <w:rPr>
          <w:rFonts w:hint="eastAsia" w:ascii="方正仿宋简体" w:hAnsi="方正仿宋简体" w:eastAsia="方正仿宋简体" w:cs="方正仿宋简体"/>
          <w:sz w:val="28"/>
          <w:szCs w:val="36"/>
          <w:lang w:val="en-US" w:eastAsia="zh-CN"/>
        </w:rPr>
        <w:t>3</w:t>
      </w:r>
      <w:r>
        <w:rPr>
          <w:rFonts w:hint="eastAsia" w:ascii="方正仿宋简体" w:hAnsi="方正仿宋简体" w:eastAsia="方正仿宋简体" w:cs="方正仿宋简体"/>
          <w:sz w:val="28"/>
          <w:szCs w:val="36"/>
        </w:rPr>
        <w:t>日内补足或更换相应的药品。​</w:t>
      </w:r>
    </w:p>
    <w:p w14:paraId="3E56C55F">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4.</w:t>
      </w:r>
      <w:r>
        <w:rPr>
          <w:rFonts w:hint="eastAsia" w:ascii="方正仿宋简体" w:hAnsi="方正仿宋简体" w:eastAsia="方正仿宋简体" w:cs="方正仿宋简体"/>
          <w:sz w:val="28"/>
          <w:szCs w:val="36"/>
        </w:rPr>
        <w:t>药品送达指定地点后，甲方指定验收人员姓名</w:t>
      </w:r>
      <w:r>
        <w:rPr>
          <w:rFonts w:hint="eastAsia" w:ascii="方正仿宋简体" w:hAnsi="方正仿宋简体" w:eastAsia="方正仿宋简体" w:cs="方正仿宋简体"/>
          <w:sz w:val="28"/>
          <w:szCs w:val="36"/>
          <w:u w:val="single"/>
          <w:lang w:val="en-US" w:eastAsia="zh-CN"/>
        </w:rPr>
        <w:t xml:space="preserve">        </w:t>
      </w:r>
      <w:r>
        <w:rPr>
          <w:rFonts w:hint="eastAsia" w:ascii="方正仿宋简体" w:hAnsi="方正仿宋简体" w:eastAsia="方正仿宋简体" w:cs="方正仿宋简体"/>
          <w:sz w:val="28"/>
          <w:szCs w:val="36"/>
        </w:rPr>
        <w:t>（联系电话：</w:t>
      </w:r>
      <w:r>
        <w:rPr>
          <w:rFonts w:hint="eastAsia" w:ascii="方正仿宋简体" w:hAnsi="方正仿宋简体" w:eastAsia="方正仿宋简体" w:cs="方正仿宋简体"/>
          <w:sz w:val="28"/>
          <w:szCs w:val="36"/>
          <w:lang w:val="en-US" w:eastAsia="zh-CN"/>
        </w:rPr>
        <w:t xml:space="preserve">             </w:t>
      </w:r>
      <w:r>
        <w:rPr>
          <w:rFonts w:hint="eastAsia" w:ascii="方正仿宋简体" w:hAnsi="方正仿宋简体" w:eastAsia="方正仿宋简体" w:cs="方正仿宋简体"/>
          <w:sz w:val="28"/>
          <w:szCs w:val="36"/>
        </w:rPr>
        <w:t>）与乙方送货人员共同进行验收。验收内容包括但不限于药品种类、数量、规格、生产厂家、生产日期、有效期、包装完整性、外观质量等。​</w:t>
      </w:r>
    </w:p>
    <w:p w14:paraId="138B32EC">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5.</w:t>
      </w:r>
      <w:r>
        <w:rPr>
          <w:rFonts w:hint="eastAsia" w:ascii="方正仿宋简体" w:hAnsi="方正仿宋简体" w:eastAsia="方正仿宋简体" w:cs="方正仿宋简体"/>
          <w:sz w:val="28"/>
          <w:szCs w:val="36"/>
        </w:rPr>
        <w:t>验收合格的，甲方验收人员应在乙方提供的送货单上签字确认。送货单一式两份，甲乙双方各执一份，作为药品交付及结算的依据之一。​</w:t>
      </w:r>
    </w:p>
    <w:p w14:paraId="32503FA2">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6.</w:t>
      </w:r>
      <w:r>
        <w:rPr>
          <w:rFonts w:hint="eastAsia" w:ascii="方正仿宋简体" w:hAnsi="方正仿宋简体" w:eastAsia="方正仿宋简体" w:cs="方正仿宋简体"/>
          <w:sz w:val="28"/>
          <w:szCs w:val="36"/>
        </w:rPr>
        <w:t xml:space="preserve">验收不合格的，甲方应立即向乙方提出异议，详细说明不合格的情况及理由，并有权拒绝接收该部分药品。乙方应在收到甲方异议后 </w:t>
      </w:r>
      <w:r>
        <w:rPr>
          <w:rFonts w:hint="eastAsia" w:ascii="方正仿宋简体" w:hAnsi="方正仿宋简体" w:eastAsia="方正仿宋简体" w:cs="方正仿宋简体"/>
          <w:sz w:val="28"/>
          <w:szCs w:val="36"/>
          <w:lang w:val="en-US" w:eastAsia="zh-CN"/>
        </w:rPr>
        <w:t>24</w:t>
      </w:r>
      <w:r>
        <w:rPr>
          <w:rFonts w:hint="eastAsia" w:ascii="方正仿宋简体" w:hAnsi="方正仿宋简体" w:eastAsia="方正仿宋简体" w:cs="方正仿宋简体"/>
          <w:sz w:val="28"/>
          <w:szCs w:val="36"/>
        </w:rPr>
        <w:t>小时内予以答复，并在</w:t>
      </w:r>
      <w:r>
        <w:rPr>
          <w:rFonts w:hint="eastAsia" w:ascii="方正仿宋简体" w:hAnsi="方正仿宋简体" w:eastAsia="方正仿宋简体" w:cs="方正仿宋简体"/>
          <w:sz w:val="28"/>
          <w:szCs w:val="36"/>
          <w:lang w:val="en-US" w:eastAsia="zh-CN"/>
        </w:rPr>
        <w:t>3</w:t>
      </w:r>
      <w:r>
        <w:rPr>
          <w:rFonts w:hint="eastAsia" w:ascii="方正仿宋简体" w:hAnsi="方正仿宋简体" w:eastAsia="方正仿宋简体" w:cs="方正仿宋简体"/>
          <w:sz w:val="28"/>
          <w:szCs w:val="36"/>
        </w:rPr>
        <w:t>日内负责更换或退货，更换的药品应符合合同约定的质量要求，由此产生的一切费用（包括运输费、检验费等）和损失由乙方承担。若乙方逾期未处理或处理后仍不符合要求，甲方有权解除合同，并要求乙方承担违约责任。​</w:t>
      </w:r>
    </w:p>
    <w:p w14:paraId="2AE12056">
      <w:pPr>
        <w:rPr>
          <w:rFonts w:hint="eastAsia" w:ascii="方正仿宋简体" w:hAnsi="方正仿宋简体" w:eastAsia="方正仿宋简体" w:cs="方正仿宋简体"/>
          <w:b/>
          <w:bCs/>
          <w:sz w:val="28"/>
          <w:szCs w:val="36"/>
        </w:rPr>
      </w:pPr>
      <w:r>
        <w:rPr>
          <w:rFonts w:hint="eastAsia" w:ascii="方正仿宋简体" w:hAnsi="方正仿宋简体" w:eastAsia="方正仿宋简体" w:cs="方正仿宋简体"/>
          <w:b/>
          <w:bCs/>
          <w:sz w:val="28"/>
          <w:szCs w:val="36"/>
          <w:lang w:val="en-US" w:eastAsia="zh-CN"/>
        </w:rPr>
        <w:t>四、结算方式​</w:t>
      </w:r>
    </w:p>
    <w:p w14:paraId="1D6AAB9B">
      <w:pPr>
        <w:keepNext w:val="0"/>
        <w:keepLines w:val="0"/>
        <w:pageBreakBefore w:val="0"/>
        <w:widowControl w:val="0"/>
        <w:kinsoku/>
        <w:wordWrap/>
        <w:overflowPunct/>
        <w:topLinePunct w:val="0"/>
        <w:autoSpaceDE/>
        <w:autoSpaceDN/>
        <w:bidi w:val="0"/>
        <w:adjustRightInd/>
        <w:snapToGrid/>
        <w:spacing w:afterLines="50" w:line="60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36"/>
          <w:lang w:val="en-US" w:eastAsia="zh-CN"/>
        </w:rPr>
        <w:t>1.</w:t>
      </w:r>
      <w:r>
        <w:rPr>
          <w:rFonts w:hint="eastAsia" w:ascii="方正仿宋简体" w:hAnsi="方正仿宋简体" w:eastAsia="方正仿宋简体" w:cs="方正仿宋简体"/>
          <w:sz w:val="28"/>
          <w:szCs w:val="36"/>
        </w:rPr>
        <w:t>甲方在收到乙方所供应的全部药品并验收合格，且收到乙方开具的合法有效的发票后</w:t>
      </w:r>
      <w:r>
        <w:rPr>
          <w:rFonts w:hint="eastAsia" w:ascii="方正仿宋简体" w:hAnsi="方正仿宋简体" w:eastAsia="方正仿宋简体" w:cs="方正仿宋简体"/>
          <w:sz w:val="28"/>
          <w:szCs w:val="36"/>
          <w:lang w:val="en-US" w:eastAsia="zh-CN"/>
        </w:rPr>
        <w:t>7</w:t>
      </w:r>
      <w:r>
        <w:rPr>
          <w:rFonts w:hint="eastAsia" w:ascii="方正仿宋简体" w:hAnsi="方正仿宋简体" w:eastAsia="方正仿宋简体" w:cs="方正仿宋简体"/>
          <w:sz w:val="28"/>
          <w:szCs w:val="36"/>
        </w:rPr>
        <w:t>个工作日内，将全部货款</w:t>
      </w:r>
      <w:r>
        <w:rPr>
          <w:rFonts w:hint="eastAsia" w:ascii="方正仿宋简体" w:hAnsi="方正仿宋简体" w:eastAsia="方正仿宋简体" w:cs="方正仿宋简体"/>
          <w:sz w:val="32"/>
          <w:szCs w:val="32"/>
          <w:highlight w:val="none"/>
          <w:u w:val="none"/>
          <w:lang w:val="en-US" w:eastAsia="zh-CN"/>
        </w:rPr>
        <w:t>总额</w:t>
      </w:r>
      <w:r>
        <w:rPr>
          <w:rFonts w:hint="eastAsia" w:ascii="方正仿宋简体" w:hAnsi="方正仿宋简体" w:eastAsia="方正仿宋简体" w:cs="方正仿宋简体"/>
          <w:sz w:val="28"/>
          <w:szCs w:val="28"/>
          <w:highlight w:val="none"/>
          <w:u w:val="none"/>
          <w:lang w:val="en-US" w:eastAsia="zh-CN"/>
        </w:rPr>
        <w:t>为人民币</w:t>
      </w:r>
      <w:r>
        <w:rPr>
          <w:rFonts w:hint="eastAsia" w:ascii="方正仿宋简体" w:hAnsi="方正仿宋简体" w:eastAsia="方正仿宋简体" w:cs="方正仿宋简体"/>
          <w:b w:val="0"/>
          <w:bCs w:val="0"/>
          <w:i w:val="0"/>
          <w:iCs w:val="0"/>
          <w:caps w:val="0"/>
          <w:spacing w:val="0"/>
          <w:sz w:val="32"/>
          <w:szCs w:val="32"/>
          <w:shd w:val="clear" w:fill="FFFFFF"/>
        </w:rPr>
        <w:t>¥</w:t>
      </w:r>
      <w:r>
        <w:rPr>
          <w:rFonts w:hint="eastAsia" w:ascii="方正仿宋简体" w:hAnsi="方正仿宋简体" w:eastAsia="方正仿宋简体" w:cs="方正仿宋简体"/>
          <w:sz w:val="28"/>
          <w:szCs w:val="28"/>
          <w:highlight w:val="none"/>
          <w:u w:val="single"/>
          <w:lang w:val="en-US" w:eastAsia="zh-CN"/>
        </w:rPr>
        <w:t xml:space="preserve">            </w:t>
      </w:r>
      <w:r>
        <w:rPr>
          <w:rFonts w:hint="eastAsia" w:ascii="方正仿宋简体" w:hAnsi="方正仿宋简体" w:eastAsia="方正仿宋简体" w:cs="方正仿宋简体"/>
          <w:sz w:val="28"/>
          <w:szCs w:val="28"/>
          <w:highlight w:val="none"/>
          <w:u w:val="none"/>
          <w:lang w:val="en-US" w:eastAsia="zh-CN"/>
        </w:rPr>
        <w:t>元</w:t>
      </w:r>
      <w:r>
        <w:rPr>
          <w:rFonts w:hint="eastAsia" w:ascii="方正仿宋简体" w:hAnsi="方正仿宋简体" w:eastAsia="方正仿宋简体" w:cs="方正仿宋简体"/>
          <w:sz w:val="28"/>
          <w:szCs w:val="28"/>
        </w:rPr>
        <w:t>一次性支付至乙方指定的银行账户。</w:t>
      </w:r>
    </w:p>
    <w:p w14:paraId="3430C7B7">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乙方开具的发票必须真实、合法、有效，如因发票问题导致甲方无法抵扣税款或产生其他损失的，乙方应承担相应的赔偿责任，并负责重新开具合格的发票。</w:t>
      </w:r>
    </w:p>
    <w:p w14:paraId="4365C666">
      <w:pPr>
        <w:keepNext w:val="0"/>
        <w:keepLines w:val="0"/>
        <w:pageBreakBefore w:val="0"/>
        <w:widowControl/>
        <w:numPr>
          <w:ilvl w:val="1"/>
          <w:numId w:val="0"/>
        </w:numPr>
        <w:tabs>
          <w:tab w:val="left" w:pos="780"/>
          <w:tab w:val="left" w:pos="900"/>
          <w:tab w:val="left" w:pos="1080"/>
        </w:tabs>
        <w:kinsoku/>
        <w:wordWrap/>
        <w:overflowPunct/>
        <w:topLinePunct w:val="0"/>
        <w:autoSpaceDE/>
        <w:autoSpaceDN/>
        <w:bidi w:val="0"/>
        <w:adjustRightInd/>
        <w:snapToGrid/>
        <w:spacing w:before="72" w:beforeLines="30" w:after="72" w:afterLines="30" w:line="480" w:lineRule="exact"/>
        <w:ind w:firstLine="560" w:firstLineChars="200"/>
        <w:textAlignment w:val="auto"/>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3.乙方账号信息：</w:t>
      </w:r>
    </w:p>
    <w:p w14:paraId="1DC23FC3">
      <w:pPr>
        <w:numPr>
          <w:ilvl w:val="1"/>
          <w:numId w:val="0"/>
        </w:numPr>
        <w:tabs>
          <w:tab w:val="left" w:pos="780"/>
          <w:tab w:val="left" w:pos="900"/>
          <w:tab w:val="left" w:pos="1080"/>
        </w:tabs>
        <w:spacing w:before="72" w:beforeLines="30" w:after="72" w:afterLines="30"/>
        <w:ind w:left="760" w:leftChars="0" w:hanging="360" w:firstLineChars="0"/>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名</w:t>
      </w:r>
      <w:r>
        <w:rPr>
          <w:rFonts w:hint="eastAsia" w:ascii="方正仿宋简体" w:hAnsi="方正仿宋简体" w:eastAsia="方正仿宋简体" w:cs="方正仿宋简体"/>
          <w:color w:val="auto"/>
          <w:sz w:val="28"/>
          <w:szCs w:val="28"/>
          <w:lang w:val="en-US" w:eastAsia="zh-CN"/>
        </w:rPr>
        <w:t xml:space="preserve">  </w:t>
      </w:r>
      <w:r>
        <w:rPr>
          <w:rFonts w:hint="eastAsia" w:ascii="方正仿宋简体" w:hAnsi="方正仿宋简体" w:eastAsia="方正仿宋简体" w:cs="方正仿宋简体"/>
          <w:color w:val="auto"/>
          <w:sz w:val="28"/>
          <w:szCs w:val="28"/>
        </w:rPr>
        <w:t>称：</w:t>
      </w:r>
    </w:p>
    <w:p w14:paraId="63664D54">
      <w:pPr>
        <w:numPr>
          <w:ilvl w:val="1"/>
          <w:numId w:val="0"/>
        </w:numPr>
        <w:tabs>
          <w:tab w:val="left" w:pos="780"/>
          <w:tab w:val="left" w:pos="900"/>
          <w:tab w:val="left" w:pos="1080"/>
        </w:tabs>
        <w:spacing w:before="72" w:beforeLines="30" w:after="72" w:afterLines="30"/>
        <w:ind w:left="760" w:leftChars="0" w:hanging="360" w:firstLineChars="0"/>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rPr>
        <w:t>开户行：</w:t>
      </w:r>
    </w:p>
    <w:p w14:paraId="6DB6F70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rPr>
        <w:t>账</w:t>
      </w:r>
      <w:r>
        <w:rPr>
          <w:rFonts w:hint="eastAsia" w:ascii="方正仿宋简体" w:hAnsi="方正仿宋简体" w:eastAsia="方正仿宋简体" w:cs="方正仿宋简体"/>
          <w:sz w:val="28"/>
          <w:szCs w:val="36"/>
          <w:lang w:val="en-US" w:eastAsia="zh-CN"/>
        </w:rPr>
        <w:t xml:space="preserve">  </w:t>
      </w:r>
      <w:r>
        <w:rPr>
          <w:rFonts w:hint="eastAsia" w:ascii="方正仿宋简体" w:hAnsi="方正仿宋简体" w:eastAsia="方正仿宋简体" w:cs="方正仿宋简体"/>
          <w:sz w:val="28"/>
          <w:szCs w:val="36"/>
        </w:rPr>
        <w:t>号：</w:t>
      </w:r>
    </w:p>
    <w:p w14:paraId="30E1759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4.</w:t>
      </w:r>
      <w:r>
        <w:rPr>
          <w:rFonts w:hint="eastAsia" w:ascii="方正仿宋简体" w:hAnsi="方正仿宋简体" w:eastAsia="方正仿宋简体" w:cs="方正仿宋简体"/>
          <w:sz w:val="28"/>
          <w:szCs w:val="36"/>
        </w:rPr>
        <w:t>甲方支付货款的日期以银行实际汇出日期为准。如因乙方提供的银行账户信息错误或不完整导致付款延迟或失败，责任由乙方承担，甲方不承担逾期付款的违约责任。​</w:t>
      </w:r>
    </w:p>
    <w:p w14:paraId="6E50B4FD">
      <w:pPr>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b/>
          <w:bCs/>
          <w:sz w:val="28"/>
          <w:szCs w:val="36"/>
          <w:lang w:val="en-US" w:eastAsia="zh-CN"/>
        </w:rPr>
        <w:t>五、双方权利与义务</w:t>
      </w:r>
      <w:r>
        <w:rPr>
          <w:rFonts w:hint="eastAsia" w:ascii="方正仿宋简体" w:hAnsi="方正仿宋简体" w:eastAsia="方正仿宋简体" w:cs="方正仿宋简体"/>
          <w:sz w:val="28"/>
          <w:szCs w:val="36"/>
          <w:lang w:val="en-US" w:eastAsia="zh-CN"/>
        </w:rPr>
        <w:t>​</w:t>
      </w:r>
    </w:p>
    <w:p w14:paraId="6777ADE6">
      <w:pPr>
        <w:rPr>
          <w:rFonts w:hint="eastAsia" w:ascii="方正仿宋简体" w:hAnsi="方正仿宋简体" w:eastAsia="方正仿宋简体" w:cs="方正仿宋简体"/>
          <w:b/>
          <w:bCs/>
          <w:sz w:val="28"/>
          <w:szCs w:val="36"/>
        </w:rPr>
      </w:pPr>
      <w:r>
        <w:rPr>
          <w:rFonts w:hint="eastAsia" w:ascii="方正仿宋简体" w:hAnsi="方正仿宋简体" w:eastAsia="方正仿宋简体" w:cs="方正仿宋简体"/>
          <w:b/>
          <w:bCs/>
          <w:sz w:val="28"/>
          <w:szCs w:val="36"/>
          <w:lang w:val="en-US" w:eastAsia="zh-CN"/>
        </w:rPr>
        <w:t>（一）甲方权利与义务​</w:t>
      </w:r>
    </w:p>
    <w:p w14:paraId="5CDE6E55">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1.</w:t>
      </w:r>
      <w:r>
        <w:rPr>
          <w:rFonts w:hint="eastAsia" w:ascii="方正仿宋简体" w:hAnsi="方正仿宋简体" w:eastAsia="方正仿宋简体" w:cs="方正仿宋简体"/>
          <w:sz w:val="28"/>
          <w:szCs w:val="36"/>
        </w:rPr>
        <w:t>按照合同约定及时接收乙方供应的药品，并组织专业人员进行验收，乙方应予以配合。​</w:t>
      </w:r>
    </w:p>
    <w:p w14:paraId="3AA40E3F">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2.</w:t>
      </w:r>
      <w:r>
        <w:rPr>
          <w:rFonts w:hint="eastAsia" w:ascii="方正仿宋简体" w:hAnsi="方正仿宋简体" w:eastAsia="方正仿宋简体" w:cs="方正仿宋简体"/>
          <w:sz w:val="28"/>
          <w:szCs w:val="36"/>
        </w:rPr>
        <w:t>按照合同约定的时间和方式及时向乙方支付货款，但乙方未履行合同义务（如药品质量不合格、逾期交货等）的除外。​</w:t>
      </w:r>
    </w:p>
    <w:p w14:paraId="14467FA8">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3.</w:t>
      </w:r>
      <w:r>
        <w:rPr>
          <w:rFonts w:hint="eastAsia" w:ascii="方正仿宋简体" w:hAnsi="方正仿宋简体" w:eastAsia="方正仿宋简体" w:cs="方正仿宋简体"/>
          <w:sz w:val="28"/>
          <w:szCs w:val="36"/>
        </w:rPr>
        <w:t>有权要求乙方提供与药品相关的资质证明文件、质量合格证明文件等资料，并对其真实性、合法性进行审核。​</w:t>
      </w:r>
    </w:p>
    <w:p w14:paraId="6801316B">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4.</w:t>
      </w:r>
      <w:r>
        <w:rPr>
          <w:rFonts w:hint="eastAsia" w:ascii="方正仿宋简体" w:hAnsi="方正仿宋简体" w:eastAsia="方正仿宋简体" w:cs="方正仿宋简体"/>
          <w:sz w:val="28"/>
          <w:szCs w:val="36"/>
        </w:rPr>
        <w:t>及时向乙方反馈药品使用过程中出现的质量问题，并配合乙方进行调查处理。​</w:t>
      </w:r>
    </w:p>
    <w:p w14:paraId="7577EA6C">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5.</w:t>
      </w:r>
      <w:r>
        <w:rPr>
          <w:rFonts w:hint="eastAsia" w:ascii="方正仿宋简体" w:hAnsi="方正仿宋简体" w:eastAsia="方正仿宋简体" w:cs="方正仿宋简体"/>
          <w:sz w:val="28"/>
          <w:szCs w:val="36"/>
        </w:rPr>
        <w:t>不得将乙方提供的药品用于本合同约定以外的其他用途，不得擅自更改药品的包装、标识等。​</w:t>
      </w:r>
    </w:p>
    <w:p w14:paraId="4A6751C8">
      <w:pPr>
        <w:rPr>
          <w:rFonts w:hint="eastAsia" w:ascii="方正仿宋简体" w:hAnsi="方正仿宋简体" w:eastAsia="方正仿宋简体" w:cs="方正仿宋简体"/>
          <w:b/>
          <w:bCs/>
          <w:sz w:val="28"/>
          <w:szCs w:val="36"/>
        </w:rPr>
      </w:pPr>
      <w:r>
        <w:rPr>
          <w:rFonts w:hint="eastAsia" w:ascii="方正仿宋简体" w:hAnsi="方正仿宋简体" w:eastAsia="方正仿宋简体" w:cs="方正仿宋简体"/>
          <w:b/>
          <w:bCs/>
          <w:sz w:val="28"/>
          <w:szCs w:val="36"/>
          <w:lang w:val="en-US" w:eastAsia="zh-CN"/>
        </w:rPr>
        <w:t>（二）乙方权利与义务​</w:t>
      </w:r>
    </w:p>
    <w:p w14:paraId="1799DBF3">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1.</w:t>
      </w:r>
      <w:r>
        <w:rPr>
          <w:rFonts w:hint="eastAsia" w:ascii="方正仿宋简体" w:hAnsi="方正仿宋简体" w:eastAsia="方正仿宋简体" w:cs="方正仿宋简体"/>
          <w:sz w:val="28"/>
          <w:szCs w:val="36"/>
        </w:rPr>
        <w:t>按照合同约定的药品种类、数量、规格、质量、生产厂家、交货时间、地点等要求，及时、足额供应药品。​</w:t>
      </w:r>
    </w:p>
    <w:p w14:paraId="4C02F48B">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2.</w:t>
      </w:r>
      <w:r>
        <w:rPr>
          <w:rFonts w:hint="eastAsia" w:ascii="方正仿宋简体" w:hAnsi="方正仿宋简体" w:eastAsia="方正仿宋简体" w:cs="方正仿宋简体"/>
          <w:sz w:val="28"/>
          <w:szCs w:val="36"/>
        </w:rPr>
        <w:t>保证所供应的药品符合国家相关法律法规及合同约定的质量标准，对药品质量承担全部责任。如药品在保质期内出现质量问题，乙方应负责免费更换或退货，并承担由此给甲方造成的损失。​</w:t>
      </w:r>
    </w:p>
    <w:p w14:paraId="7A1A98FB">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3.</w:t>
      </w:r>
      <w:r>
        <w:rPr>
          <w:rFonts w:hint="eastAsia" w:ascii="方正仿宋简体" w:hAnsi="方正仿宋简体" w:eastAsia="方正仿宋简体" w:cs="方正仿宋简体"/>
          <w:sz w:val="28"/>
          <w:szCs w:val="36"/>
        </w:rPr>
        <w:t xml:space="preserve">负责药品从生产厂家到甲方指定交货地点的全部运输过程，确保运输过程中的药品质量和安全。如在运输过程中发生药品损坏、丢失、变质等情况，乙方应在 </w:t>
      </w:r>
      <w:r>
        <w:rPr>
          <w:rFonts w:hint="eastAsia" w:ascii="方正仿宋简体" w:hAnsi="方正仿宋简体" w:eastAsia="方正仿宋简体" w:cs="方正仿宋简体"/>
          <w:sz w:val="28"/>
          <w:szCs w:val="36"/>
          <w:lang w:val="en-US" w:eastAsia="zh-CN"/>
        </w:rPr>
        <w:t>3</w:t>
      </w:r>
      <w:r>
        <w:rPr>
          <w:rFonts w:hint="eastAsia" w:ascii="方正仿宋简体" w:hAnsi="方正仿宋简体" w:eastAsia="方正仿宋简体" w:cs="方正仿宋简体"/>
          <w:sz w:val="28"/>
          <w:szCs w:val="36"/>
        </w:rPr>
        <w:t>日内补足或更换，并承担由此产生的一切费用和损失。​</w:t>
      </w:r>
    </w:p>
    <w:p w14:paraId="4EE01A68">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4.</w:t>
      </w:r>
      <w:r>
        <w:rPr>
          <w:rFonts w:hint="eastAsia" w:ascii="方正仿宋简体" w:hAnsi="方正仿宋简体" w:eastAsia="方正仿宋简体" w:cs="方正仿宋简体"/>
          <w:sz w:val="28"/>
          <w:szCs w:val="36"/>
        </w:rPr>
        <w:t>配合甲方对药品的验收工作，提供必要的资料（如送货单、质量合格证明文件等）和协助。对甲方提出的合理异议，应及时予以处理和答复。​</w:t>
      </w:r>
    </w:p>
    <w:p w14:paraId="0A6398EA">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5.</w:t>
      </w:r>
      <w:r>
        <w:rPr>
          <w:rFonts w:hint="eastAsia" w:ascii="方正仿宋简体" w:hAnsi="方正仿宋简体" w:eastAsia="方正仿宋简体" w:cs="方正仿宋简体"/>
          <w:sz w:val="28"/>
          <w:szCs w:val="36"/>
        </w:rPr>
        <w:t>向甲方提供药品的使用说明书（包括用法用量、注意事项、不良反应、禁忌等内容），并可应甲方要求，派专业人员对甲方保安员进行药品使用知识的培训和指导，培训费用由乙方承担。​</w:t>
      </w:r>
    </w:p>
    <w:p w14:paraId="49600AAE">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6.</w:t>
      </w:r>
      <w:r>
        <w:rPr>
          <w:rFonts w:hint="eastAsia" w:ascii="方正仿宋简体" w:hAnsi="方正仿宋简体" w:eastAsia="方正仿宋简体" w:cs="方正仿宋简体"/>
          <w:sz w:val="28"/>
          <w:szCs w:val="36"/>
        </w:rPr>
        <w:t>建立药品质量追溯体系，对所供应的药品能够进行全程追溯。如发生药品质量安全事件，应立即通知甲方，并配合相关部门进行调查处理。​</w:t>
      </w:r>
    </w:p>
    <w:p w14:paraId="5295C72E">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7.</w:t>
      </w:r>
      <w:r>
        <w:rPr>
          <w:rFonts w:hint="eastAsia" w:ascii="方正仿宋简体" w:hAnsi="方正仿宋简体" w:eastAsia="方正仿宋简体" w:cs="方正仿宋简体"/>
          <w:sz w:val="28"/>
          <w:szCs w:val="36"/>
        </w:rPr>
        <w:t>严格遵守国家药品价格管理规定，保证本合同约定的药品价格真实、合理，如发现价格欺诈等行为，甲方有权要求乙方退还多收的款项，并承担相应的违约责任。​</w:t>
      </w:r>
    </w:p>
    <w:p w14:paraId="06EC69C3">
      <w:pPr>
        <w:rPr>
          <w:rFonts w:hint="eastAsia" w:ascii="方正仿宋简体" w:hAnsi="方正仿宋简体" w:eastAsia="方正仿宋简体" w:cs="方正仿宋简体"/>
          <w:b/>
          <w:bCs/>
          <w:sz w:val="28"/>
          <w:szCs w:val="36"/>
        </w:rPr>
      </w:pPr>
      <w:r>
        <w:rPr>
          <w:rFonts w:hint="eastAsia" w:ascii="方正仿宋简体" w:hAnsi="方正仿宋简体" w:eastAsia="方正仿宋简体" w:cs="方正仿宋简体"/>
          <w:b/>
          <w:bCs/>
          <w:sz w:val="28"/>
          <w:szCs w:val="36"/>
          <w:lang w:val="en-US" w:eastAsia="zh-CN"/>
        </w:rPr>
        <w:t>六、违约责任​</w:t>
      </w:r>
    </w:p>
    <w:p w14:paraId="01BA13E2">
      <w:pPr>
        <w:rPr>
          <w:rFonts w:hint="eastAsia" w:ascii="方正仿宋简体" w:hAnsi="方正仿宋简体" w:eastAsia="方正仿宋简体" w:cs="方正仿宋简体"/>
          <w:b/>
          <w:bCs/>
          <w:sz w:val="28"/>
          <w:szCs w:val="36"/>
        </w:rPr>
      </w:pPr>
      <w:r>
        <w:rPr>
          <w:rFonts w:hint="eastAsia" w:ascii="方正仿宋简体" w:hAnsi="方正仿宋简体" w:eastAsia="方正仿宋简体" w:cs="方正仿宋简体"/>
          <w:b/>
          <w:bCs/>
          <w:sz w:val="28"/>
          <w:szCs w:val="36"/>
          <w:lang w:val="en-US" w:eastAsia="zh-CN"/>
        </w:rPr>
        <w:t>（一）</w:t>
      </w:r>
      <w:r>
        <w:rPr>
          <w:rFonts w:hint="eastAsia" w:ascii="方正仿宋简体" w:hAnsi="方正仿宋简体" w:eastAsia="方正仿宋简体" w:cs="方正仿宋简体"/>
          <w:b/>
          <w:bCs/>
          <w:sz w:val="28"/>
          <w:szCs w:val="36"/>
        </w:rPr>
        <w:t>乙方逾期交货的违约责任​</w:t>
      </w:r>
    </w:p>
    <w:p w14:paraId="59CE9AEA">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1.</w:t>
      </w:r>
      <w:r>
        <w:rPr>
          <w:rFonts w:hint="eastAsia" w:ascii="方正仿宋简体" w:hAnsi="方正仿宋简体" w:eastAsia="方正仿宋简体" w:cs="方正仿宋简体"/>
          <w:sz w:val="28"/>
          <w:szCs w:val="36"/>
        </w:rPr>
        <w:t>若乙方未能按照合同约定的时间交货，每逾期一日，应向甲方支付合同总金额</w:t>
      </w:r>
      <w:r>
        <w:rPr>
          <w:rFonts w:hint="eastAsia" w:ascii="方正仿宋简体" w:hAnsi="方正仿宋简体" w:eastAsia="方正仿宋简体" w:cs="方正仿宋简体"/>
          <w:sz w:val="28"/>
          <w:szCs w:val="36"/>
          <w:lang w:val="en-US" w:eastAsia="zh-CN"/>
        </w:rPr>
        <w:t>1</w:t>
      </w:r>
      <w:r>
        <w:rPr>
          <w:rFonts w:hint="eastAsia" w:ascii="方正仿宋简体" w:hAnsi="方正仿宋简体" w:eastAsia="方正仿宋简体" w:cs="方正仿宋简体"/>
          <w:sz w:val="28"/>
          <w:szCs w:val="36"/>
        </w:rPr>
        <w:t>%的违约金。违约金的计算方式为：逾期天数 × 合同总金额 ×</w:t>
      </w:r>
      <w:r>
        <w:rPr>
          <w:rFonts w:hint="eastAsia" w:ascii="方正仿宋简体" w:hAnsi="方正仿宋简体" w:eastAsia="方正仿宋简体" w:cs="方正仿宋简体"/>
          <w:sz w:val="28"/>
          <w:szCs w:val="36"/>
          <w:lang w:val="en-US" w:eastAsia="zh-CN"/>
        </w:rPr>
        <w:t>1</w:t>
      </w:r>
      <w:r>
        <w:rPr>
          <w:rFonts w:hint="eastAsia" w:ascii="方正仿宋简体" w:hAnsi="方正仿宋简体" w:eastAsia="方正仿宋简体" w:cs="方正仿宋简体"/>
          <w:sz w:val="28"/>
          <w:szCs w:val="36"/>
        </w:rPr>
        <w:t>%。​</w:t>
      </w:r>
    </w:p>
    <w:p w14:paraId="6128344F">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2.</w:t>
      </w:r>
      <w:r>
        <w:rPr>
          <w:rFonts w:hint="eastAsia" w:ascii="方正仿宋简体" w:hAnsi="方正仿宋简体" w:eastAsia="方正仿宋简体" w:cs="方正仿宋简体"/>
          <w:sz w:val="28"/>
          <w:szCs w:val="36"/>
        </w:rPr>
        <w:t>逾期超过</w:t>
      </w:r>
      <w:r>
        <w:rPr>
          <w:rFonts w:hint="eastAsia" w:ascii="方正仿宋简体" w:hAnsi="方正仿宋简体" w:eastAsia="方正仿宋简体" w:cs="方正仿宋简体"/>
          <w:sz w:val="28"/>
          <w:szCs w:val="36"/>
          <w:lang w:val="en-US" w:eastAsia="zh-CN"/>
        </w:rPr>
        <w:t>10</w:t>
      </w:r>
      <w:r>
        <w:rPr>
          <w:rFonts w:hint="eastAsia" w:ascii="方正仿宋简体" w:hAnsi="方正仿宋简体" w:eastAsia="方正仿宋简体" w:cs="方正仿宋简体"/>
          <w:sz w:val="28"/>
          <w:szCs w:val="36"/>
        </w:rPr>
        <w:t>日的，甲方有权单方面解除合同，并向甲方支付合同总金额</w:t>
      </w:r>
      <w:r>
        <w:rPr>
          <w:rFonts w:hint="eastAsia" w:ascii="方正仿宋简体" w:hAnsi="方正仿宋简体" w:eastAsia="方正仿宋简体" w:cs="方正仿宋简体"/>
          <w:sz w:val="28"/>
          <w:szCs w:val="36"/>
          <w:lang w:val="en-US" w:eastAsia="zh-CN"/>
        </w:rPr>
        <w:t>10</w:t>
      </w:r>
      <w:r>
        <w:rPr>
          <w:rFonts w:hint="eastAsia" w:ascii="方正仿宋简体" w:hAnsi="方正仿宋简体" w:eastAsia="方正仿宋简体" w:cs="方正仿宋简体"/>
          <w:sz w:val="28"/>
          <w:szCs w:val="36"/>
        </w:rPr>
        <w:t>% 的违约金。若违约金不足以弥补甲方因此造成的损失（包括但不限于甲方为紧急采购药品而支付的额外费用、人员因未能及时获得药品而发生中暑等疾病的医疗费用等），乙方还应赔偿差额部分。​</w:t>
      </w:r>
    </w:p>
    <w:p w14:paraId="35D4CC94">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3.</w:t>
      </w:r>
      <w:r>
        <w:rPr>
          <w:rFonts w:hint="eastAsia" w:ascii="方正仿宋简体" w:hAnsi="方正仿宋简体" w:eastAsia="方正仿宋简体" w:cs="方正仿宋简体"/>
          <w:sz w:val="28"/>
          <w:szCs w:val="36"/>
        </w:rPr>
        <w:t>如因乙方逾期交货导致甲方保安员发生中暑等高温相关疾病的，乙方应承担相应的医疗费用及赔偿责任。​</w:t>
      </w:r>
    </w:p>
    <w:p w14:paraId="4948FB0D">
      <w:pPr>
        <w:rPr>
          <w:rFonts w:hint="eastAsia" w:ascii="方正仿宋简体" w:hAnsi="方正仿宋简体" w:eastAsia="方正仿宋简体" w:cs="方正仿宋简体"/>
          <w:b/>
          <w:bCs/>
          <w:sz w:val="28"/>
          <w:szCs w:val="36"/>
        </w:rPr>
      </w:pPr>
      <w:r>
        <w:rPr>
          <w:rFonts w:hint="eastAsia" w:ascii="方正仿宋简体" w:hAnsi="方正仿宋简体" w:eastAsia="方正仿宋简体" w:cs="方正仿宋简体"/>
          <w:b/>
          <w:bCs/>
          <w:sz w:val="28"/>
          <w:szCs w:val="36"/>
          <w:lang w:eastAsia="zh-CN"/>
        </w:rPr>
        <w:t>（</w:t>
      </w:r>
      <w:r>
        <w:rPr>
          <w:rFonts w:hint="eastAsia" w:ascii="方正仿宋简体" w:hAnsi="方正仿宋简体" w:eastAsia="方正仿宋简体" w:cs="方正仿宋简体"/>
          <w:b/>
          <w:bCs/>
          <w:sz w:val="28"/>
          <w:szCs w:val="36"/>
          <w:lang w:val="en-US" w:eastAsia="zh-CN"/>
        </w:rPr>
        <w:t>二）</w:t>
      </w:r>
      <w:r>
        <w:rPr>
          <w:rFonts w:hint="eastAsia" w:ascii="方正仿宋简体" w:hAnsi="方正仿宋简体" w:eastAsia="方正仿宋简体" w:cs="方正仿宋简体"/>
          <w:b/>
          <w:bCs/>
          <w:sz w:val="28"/>
          <w:szCs w:val="36"/>
        </w:rPr>
        <w:t>乙方药品质量不符合约定的违约责任</w:t>
      </w:r>
    </w:p>
    <w:p w14:paraId="649D0357">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1.</w:t>
      </w:r>
      <w:r>
        <w:rPr>
          <w:rFonts w:hint="eastAsia" w:ascii="方正仿宋简体" w:hAnsi="方正仿宋简体" w:eastAsia="方正仿宋简体" w:cs="方正仿宋简体"/>
          <w:sz w:val="28"/>
          <w:szCs w:val="36"/>
        </w:rPr>
        <w:t xml:space="preserve">若乙方供应的药品质量不符合合同约定（包括但不限于药品过期、变质、规格不符、生产厂家不符、无合法批准文号等），甲方有权要求乙方在 </w:t>
      </w:r>
      <w:r>
        <w:rPr>
          <w:rFonts w:hint="eastAsia" w:ascii="方正仿宋简体" w:hAnsi="方正仿宋简体" w:eastAsia="方正仿宋简体" w:cs="方正仿宋简体"/>
          <w:sz w:val="28"/>
          <w:szCs w:val="36"/>
          <w:lang w:val="en-US" w:eastAsia="zh-CN"/>
        </w:rPr>
        <w:t>3</w:t>
      </w:r>
      <w:r>
        <w:rPr>
          <w:rFonts w:hint="eastAsia" w:ascii="方正仿宋简体" w:hAnsi="方正仿宋简体" w:eastAsia="方正仿宋简体" w:cs="方正仿宋简体"/>
          <w:sz w:val="28"/>
          <w:szCs w:val="36"/>
        </w:rPr>
        <w:t xml:space="preserve"> 日内无条件更换符合要求的药品或退货。​</w:t>
      </w:r>
    </w:p>
    <w:p w14:paraId="6FF9EF28">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2.</w:t>
      </w:r>
      <w:r>
        <w:rPr>
          <w:rFonts w:hint="eastAsia" w:ascii="方正仿宋简体" w:hAnsi="方正仿宋简体" w:eastAsia="方正仿宋简体" w:cs="方正仿宋简体"/>
          <w:sz w:val="28"/>
          <w:szCs w:val="36"/>
        </w:rPr>
        <w:t>如因药品质量问题导致甲方保安员发生人身伤害或财产损失的，乙方应承担全部赔偿责任（包括但不限于医疗费、误工费、护理费、残疾赔偿金、死亡赔偿金、精神损害抚慰金等），并承担由此引发的一切法律责任。​</w:t>
      </w:r>
    </w:p>
    <w:p w14:paraId="334D7977">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3.</w:t>
      </w:r>
      <w:r>
        <w:rPr>
          <w:rFonts w:hint="eastAsia" w:ascii="方正仿宋简体" w:hAnsi="方正仿宋简体" w:eastAsia="方正仿宋简体" w:cs="方正仿宋简体"/>
          <w:sz w:val="28"/>
          <w:szCs w:val="36"/>
        </w:rPr>
        <w:t>若乙方更换后的药品仍不符合质量要求，甲方有权解除合同，乙方应退还甲方已支付的全部款项，并支付合同总金额</w:t>
      </w:r>
      <w:r>
        <w:rPr>
          <w:rFonts w:hint="eastAsia" w:ascii="方正仿宋简体" w:hAnsi="方正仿宋简体" w:eastAsia="方正仿宋简体" w:cs="方正仿宋简体"/>
          <w:sz w:val="28"/>
          <w:szCs w:val="36"/>
          <w:lang w:val="en-US" w:eastAsia="zh-CN"/>
        </w:rPr>
        <w:t>10</w:t>
      </w:r>
      <w:r>
        <w:rPr>
          <w:rFonts w:hint="eastAsia" w:ascii="方正仿宋简体" w:hAnsi="方正仿宋简体" w:eastAsia="方正仿宋简体" w:cs="方正仿宋简体"/>
          <w:sz w:val="28"/>
          <w:szCs w:val="36"/>
        </w:rPr>
        <w:t>% 的违约金，同时赔偿甲方的全部损失。</w:t>
      </w:r>
    </w:p>
    <w:p w14:paraId="44177190">
      <w:pPr>
        <w:rPr>
          <w:rFonts w:hint="eastAsia" w:ascii="方正仿宋简体" w:hAnsi="方正仿宋简体" w:eastAsia="方正仿宋简体" w:cs="方正仿宋简体"/>
          <w:b/>
          <w:bCs/>
          <w:sz w:val="28"/>
          <w:szCs w:val="36"/>
        </w:rPr>
      </w:pPr>
      <w:r>
        <w:rPr>
          <w:rFonts w:hint="eastAsia" w:ascii="方正仿宋简体" w:hAnsi="方正仿宋简体" w:eastAsia="方正仿宋简体" w:cs="方正仿宋简体"/>
          <w:b/>
          <w:bCs/>
          <w:sz w:val="28"/>
          <w:szCs w:val="36"/>
          <w:lang w:eastAsia="zh-CN"/>
        </w:rPr>
        <w:t>（</w:t>
      </w:r>
      <w:r>
        <w:rPr>
          <w:rFonts w:hint="eastAsia" w:ascii="方正仿宋简体" w:hAnsi="方正仿宋简体" w:eastAsia="方正仿宋简体" w:cs="方正仿宋简体"/>
          <w:b/>
          <w:bCs/>
          <w:sz w:val="28"/>
          <w:szCs w:val="36"/>
          <w:lang w:val="en-US" w:eastAsia="zh-CN"/>
        </w:rPr>
        <w:t>三）</w:t>
      </w:r>
      <w:r>
        <w:rPr>
          <w:rFonts w:hint="eastAsia" w:ascii="方正仿宋简体" w:hAnsi="方正仿宋简体" w:eastAsia="方正仿宋简体" w:cs="方正仿宋简体"/>
          <w:b/>
          <w:bCs/>
          <w:sz w:val="28"/>
          <w:szCs w:val="36"/>
        </w:rPr>
        <w:t>乙方其他违约行为​</w:t>
      </w:r>
    </w:p>
    <w:p w14:paraId="63410606">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1.</w:t>
      </w:r>
      <w:r>
        <w:rPr>
          <w:rFonts w:hint="eastAsia" w:ascii="方正仿宋简体" w:hAnsi="方正仿宋简体" w:eastAsia="方正仿宋简体" w:cs="方正仿宋简体"/>
          <w:sz w:val="28"/>
          <w:szCs w:val="36"/>
        </w:rPr>
        <w:t xml:space="preserve">乙方提供的资质证明文件、发票等虚假、无效的，甲方有权解除合同，乙方应退还甲方已支付的款项，并支付合同总金额 </w:t>
      </w:r>
      <w:r>
        <w:rPr>
          <w:rFonts w:hint="eastAsia" w:ascii="方正仿宋简体" w:hAnsi="方正仿宋简体" w:eastAsia="方正仿宋简体" w:cs="方正仿宋简体"/>
          <w:sz w:val="28"/>
          <w:szCs w:val="36"/>
          <w:lang w:val="en-US" w:eastAsia="zh-CN"/>
        </w:rPr>
        <w:t>10</w:t>
      </w:r>
      <w:r>
        <w:rPr>
          <w:rFonts w:hint="eastAsia" w:ascii="方正仿宋简体" w:hAnsi="方正仿宋简体" w:eastAsia="方正仿宋简体" w:cs="方正仿宋简体"/>
          <w:sz w:val="28"/>
          <w:szCs w:val="36"/>
        </w:rPr>
        <w:t>% 的违约金，同时赔偿甲方的损失。​</w:t>
      </w:r>
    </w:p>
    <w:p w14:paraId="5F3142ED">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2.</w:t>
      </w:r>
      <w:r>
        <w:rPr>
          <w:rFonts w:hint="eastAsia" w:ascii="方正仿宋简体" w:hAnsi="方正仿宋简体" w:eastAsia="方正仿宋简体" w:cs="方正仿宋简体"/>
          <w:sz w:val="28"/>
          <w:szCs w:val="36"/>
        </w:rPr>
        <w:t>乙方擅自变更药品种类、规格、生产厂家等合同约定内容的，甲方有权拒绝接收，乙方应承担逾期交货的违约责任，并负责更换符合约定的药品。​</w:t>
      </w:r>
    </w:p>
    <w:p w14:paraId="6DE65A1F">
      <w:pPr>
        <w:rPr>
          <w:rFonts w:hint="eastAsia" w:ascii="方正仿宋简体" w:hAnsi="方正仿宋简体" w:eastAsia="方正仿宋简体" w:cs="方正仿宋简体"/>
          <w:b/>
          <w:bCs/>
          <w:sz w:val="28"/>
          <w:szCs w:val="36"/>
        </w:rPr>
      </w:pPr>
      <w:r>
        <w:rPr>
          <w:rFonts w:hint="eastAsia" w:ascii="方正仿宋简体" w:hAnsi="方正仿宋简体" w:eastAsia="方正仿宋简体" w:cs="方正仿宋简体"/>
          <w:b/>
          <w:bCs/>
          <w:sz w:val="28"/>
          <w:szCs w:val="36"/>
          <w:lang w:eastAsia="zh-CN"/>
        </w:rPr>
        <w:t>（</w:t>
      </w:r>
      <w:r>
        <w:rPr>
          <w:rFonts w:hint="eastAsia" w:ascii="方正仿宋简体" w:hAnsi="方正仿宋简体" w:eastAsia="方正仿宋简体" w:cs="方正仿宋简体"/>
          <w:b/>
          <w:bCs/>
          <w:sz w:val="28"/>
          <w:szCs w:val="36"/>
          <w:lang w:val="en-US" w:eastAsia="zh-CN"/>
        </w:rPr>
        <w:t>四）</w:t>
      </w:r>
      <w:r>
        <w:rPr>
          <w:rFonts w:hint="eastAsia" w:ascii="方正仿宋简体" w:hAnsi="方正仿宋简体" w:eastAsia="方正仿宋简体" w:cs="方正仿宋简体"/>
          <w:b/>
          <w:bCs/>
          <w:sz w:val="28"/>
          <w:szCs w:val="36"/>
        </w:rPr>
        <w:t>甲方违约行为责任​​</w:t>
      </w:r>
    </w:p>
    <w:p w14:paraId="06CA8F37">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1.</w:t>
      </w:r>
      <w:r>
        <w:rPr>
          <w:rFonts w:hint="eastAsia" w:ascii="方正仿宋简体" w:hAnsi="方正仿宋简体" w:eastAsia="方正仿宋简体" w:cs="方正仿宋简体"/>
          <w:sz w:val="28"/>
          <w:szCs w:val="36"/>
        </w:rPr>
        <w:t xml:space="preserve">甲方无正当理由拒绝接收符合合同约定的药品，应向乙方支付合同总金额 </w:t>
      </w:r>
      <w:r>
        <w:rPr>
          <w:rFonts w:hint="eastAsia" w:ascii="方正仿宋简体" w:hAnsi="方正仿宋简体" w:eastAsia="方正仿宋简体" w:cs="方正仿宋简体"/>
          <w:sz w:val="28"/>
          <w:szCs w:val="36"/>
          <w:lang w:val="en-US" w:eastAsia="zh-CN"/>
        </w:rPr>
        <w:t>5</w:t>
      </w:r>
      <w:r>
        <w:rPr>
          <w:rFonts w:hint="eastAsia" w:ascii="方正仿宋简体" w:hAnsi="方正仿宋简体" w:eastAsia="方正仿宋简体" w:cs="方正仿宋简体"/>
          <w:sz w:val="28"/>
          <w:szCs w:val="36"/>
        </w:rPr>
        <w:t>% 的违约金，并承担乙方因此产生的运输费、保管费等损失。</w:t>
      </w:r>
    </w:p>
    <w:p w14:paraId="3A562F80">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2.</w:t>
      </w:r>
      <w:r>
        <w:rPr>
          <w:rFonts w:hint="eastAsia" w:ascii="方正仿宋简体" w:hAnsi="方正仿宋简体" w:eastAsia="方正仿宋简体" w:cs="方正仿宋简体"/>
          <w:sz w:val="28"/>
          <w:szCs w:val="36"/>
        </w:rPr>
        <w:t>甲方擅自将药品用于合同约定以外的用途，由此产生的一切后果由甲方承担，如因此给乙方造成损失的，应予以赔偿。​</w:t>
      </w:r>
    </w:p>
    <w:p w14:paraId="23385FD9">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3.</w:t>
      </w:r>
      <w:r>
        <w:rPr>
          <w:rFonts w:hint="eastAsia" w:ascii="方正仿宋简体" w:hAnsi="方正仿宋简体" w:eastAsia="方正仿宋简体" w:cs="方正仿宋简体"/>
          <w:sz w:val="28"/>
          <w:szCs w:val="36"/>
        </w:rPr>
        <w:t>本合同约定的违约金不足以弥补守约方实际损失的，违约方应赔偿守约方的实际损失（包括但不限于直接损失、可预期的间接损失、为追索损失而支付的律师费、诉讼费、差旅费等）。​</w:t>
      </w:r>
    </w:p>
    <w:p w14:paraId="30448184">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4.</w:t>
      </w:r>
      <w:r>
        <w:rPr>
          <w:rFonts w:hint="eastAsia" w:ascii="方正仿宋简体" w:hAnsi="方正仿宋简体" w:eastAsia="方正仿宋简体" w:cs="方正仿宋简体"/>
          <w:sz w:val="28"/>
          <w:szCs w:val="36"/>
        </w:rPr>
        <w:t>乙方支付的违约金或赔偿金，甲方有权从应支付给乙方的货款中直接抵扣，不足部分由乙方另行支付。​</w:t>
      </w:r>
    </w:p>
    <w:p w14:paraId="0B4A3008">
      <w:pPr>
        <w:rPr>
          <w:rFonts w:hint="eastAsia" w:ascii="方正仿宋简体" w:hAnsi="方正仿宋简体" w:eastAsia="方正仿宋简体" w:cs="方正仿宋简体"/>
          <w:b/>
          <w:bCs/>
          <w:sz w:val="28"/>
          <w:szCs w:val="36"/>
        </w:rPr>
      </w:pPr>
      <w:r>
        <w:rPr>
          <w:rFonts w:hint="eastAsia" w:ascii="方正仿宋简体" w:hAnsi="方正仿宋简体" w:eastAsia="方正仿宋简体" w:cs="方正仿宋简体"/>
          <w:b/>
          <w:bCs/>
          <w:sz w:val="28"/>
          <w:szCs w:val="36"/>
          <w:lang w:val="en-US" w:eastAsia="zh-CN"/>
        </w:rPr>
        <w:t>七、不可抗力​</w:t>
      </w:r>
    </w:p>
    <w:p w14:paraId="577CE86C">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1.</w:t>
      </w:r>
      <w:r>
        <w:rPr>
          <w:rFonts w:hint="eastAsia" w:ascii="方正仿宋简体" w:hAnsi="方正仿宋简体" w:eastAsia="方正仿宋简体" w:cs="方正仿宋简体"/>
          <w:sz w:val="28"/>
          <w:szCs w:val="36"/>
        </w:rPr>
        <w:t>本合同所称不可抗力，是指不能预见、不能避免并不能克服的客观情况，包括但不限于地震、台风、洪水、火灾、战争、政府行为（如突然实施的禁令、管制等）、疫情等。​</w:t>
      </w:r>
    </w:p>
    <w:p w14:paraId="1D54D620">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2.</w:t>
      </w:r>
      <w:r>
        <w:rPr>
          <w:rFonts w:hint="eastAsia" w:ascii="方正仿宋简体" w:hAnsi="方正仿宋简体" w:eastAsia="方正仿宋简体" w:cs="方正仿宋简体"/>
          <w:sz w:val="28"/>
          <w:szCs w:val="36"/>
        </w:rPr>
        <w:t>根据不可抗力的影响，部分或全部免除责任，但遭遇不可抗力的一方应尽力减少损失。若因未及时通知或未采取有效措施导致损失扩大的，应对扩大的损失承担责任。​</w:t>
      </w:r>
    </w:p>
    <w:p w14:paraId="046866E8">
      <w:pPr>
        <w:ind w:firstLine="560" w:firstLineChars="200"/>
        <w:rPr>
          <w:rFonts w:hint="eastAsia" w:ascii="方正仿宋简体" w:hAnsi="方正仿宋简体" w:eastAsia="方正仿宋简体" w:cs="方正仿宋简体"/>
          <w:sz w:val="28"/>
          <w:szCs w:val="36"/>
          <w:lang w:eastAsia="zh-CN"/>
        </w:rPr>
      </w:pPr>
      <w:r>
        <w:rPr>
          <w:rFonts w:hint="eastAsia" w:ascii="方正仿宋简体" w:hAnsi="方正仿宋简体" w:eastAsia="方正仿宋简体" w:cs="方正仿宋简体"/>
          <w:sz w:val="28"/>
          <w:szCs w:val="36"/>
          <w:lang w:val="en-US" w:eastAsia="zh-CN"/>
        </w:rPr>
        <w:t>3.</w:t>
      </w:r>
      <w:r>
        <w:rPr>
          <w:rFonts w:hint="eastAsia" w:ascii="方正仿宋简体" w:hAnsi="方正仿宋简体" w:eastAsia="方正仿宋简体" w:cs="方正仿宋简体"/>
          <w:sz w:val="28"/>
          <w:szCs w:val="36"/>
        </w:rPr>
        <w:t>不可抗力事件结束后，双方应及时协商是否继续履行合同或变更合同内容，如因不可抗力导致合同无法继续履行的，双方可解除合同，互不承担违约责任，但应根据合同履行情况结算已发生的费用</w:t>
      </w:r>
      <w:r>
        <w:rPr>
          <w:rFonts w:hint="eastAsia" w:ascii="方正仿宋简体" w:hAnsi="方正仿宋简体" w:eastAsia="方正仿宋简体" w:cs="方正仿宋简体"/>
          <w:sz w:val="28"/>
          <w:szCs w:val="36"/>
          <w:lang w:eastAsia="zh-CN"/>
        </w:rPr>
        <w:t>。</w:t>
      </w:r>
    </w:p>
    <w:p w14:paraId="5B090593">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4.</w:t>
      </w:r>
      <w:r>
        <w:rPr>
          <w:rFonts w:hint="eastAsia" w:ascii="方正仿宋简体" w:hAnsi="方正仿宋简体" w:eastAsia="方正仿宋简体" w:cs="方正仿宋简体"/>
          <w:sz w:val="28"/>
          <w:szCs w:val="36"/>
        </w:rPr>
        <w:t>迟延履行合同义务后发生不可抗力的，不能免除违约责任。​</w:t>
      </w:r>
    </w:p>
    <w:p w14:paraId="5AEE63B4">
      <w:pPr>
        <w:rPr>
          <w:rFonts w:hint="eastAsia" w:ascii="方正仿宋简体" w:hAnsi="方正仿宋简体" w:eastAsia="方正仿宋简体" w:cs="方正仿宋简体"/>
          <w:b/>
          <w:bCs/>
          <w:sz w:val="28"/>
          <w:szCs w:val="36"/>
        </w:rPr>
      </w:pPr>
      <w:r>
        <w:rPr>
          <w:rFonts w:hint="eastAsia" w:ascii="方正仿宋简体" w:hAnsi="方正仿宋简体" w:eastAsia="方正仿宋简体" w:cs="方正仿宋简体"/>
          <w:b/>
          <w:bCs/>
          <w:sz w:val="28"/>
          <w:szCs w:val="36"/>
          <w:lang w:val="en-US" w:eastAsia="zh-CN"/>
        </w:rPr>
        <w:t>八、争议解决​</w:t>
      </w:r>
    </w:p>
    <w:p w14:paraId="1531BA30">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1.</w:t>
      </w:r>
      <w:r>
        <w:rPr>
          <w:rFonts w:hint="eastAsia" w:ascii="方正仿宋简体" w:hAnsi="方正仿宋简体" w:eastAsia="方正仿宋简体" w:cs="方正仿宋简体"/>
          <w:sz w:val="28"/>
          <w:szCs w:val="36"/>
        </w:rPr>
        <w:t>本合同在履行过程中发生的争议，由双方当事人首先通过友好协商解决。​</w:t>
      </w:r>
    </w:p>
    <w:p w14:paraId="4A7FD909">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2.</w:t>
      </w:r>
      <w:r>
        <w:rPr>
          <w:rFonts w:hint="eastAsia" w:ascii="方正仿宋简体" w:hAnsi="方正仿宋简体" w:eastAsia="方正仿宋简体" w:cs="方正仿宋简体"/>
          <w:sz w:val="28"/>
          <w:szCs w:val="36"/>
        </w:rPr>
        <w:t>协商不成的，任何一方均可依法向甲方所在地有管辖权的人民法院提起诉讼。​</w:t>
      </w:r>
    </w:p>
    <w:p w14:paraId="264EC799">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3.</w:t>
      </w:r>
      <w:r>
        <w:rPr>
          <w:rFonts w:hint="eastAsia" w:ascii="方正仿宋简体" w:hAnsi="方正仿宋简体" w:eastAsia="方正仿宋简体" w:cs="方正仿宋简体"/>
          <w:sz w:val="28"/>
          <w:szCs w:val="36"/>
        </w:rPr>
        <w:t>在诉讼期间，除争议事项外，双方应继续履行本合同其他条款。</w:t>
      </w:r>
    </w:p>
    <w:p w14:paraId="1991AD56">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4.</w:t>
      </w:r>
      <w:r>
        <w:rPr>
          <w:rFonts w:hint="eastAsia" w:ascii="方正仿宋简体" w:hAnsi="方正仿宋简体" w:eastAsia="方正仿宋简体" w:cs="方正仿宋简体"/>
          <w:sz w:val="28"/>
          <w:szCs w:val="36"/>
        </w:rPr>
        <w:t>诉讼费用（包括案件受理费、保全费、公告费等）及胜诉方为实现债权而支付的律师费、差旅费、鉴定费等合理费用，由败诉方承担。​</w:t>
      </w:r>
    </w:p>
    <w:p w14:paraId="2ABD6AE1">
      <w:pPr>
        <w:rPr>
          <w:rFonts w:hint="eastAsia" w:ascii="方正仿宋简体" w:hAnsi="方正仿宋简体" w:eastAsia="方正仿宋简体" w:cs="方正仿宋简体"/>
          <w:b/>
          <w:bCs/>
          <w:sz w:val="28"/>
          <w:szCs w:val="36"/>
        </w:rPr>
      </w:pPr>
      <w:r>
        <w:rPr>
          <w:rFonts w:hint="eastAsia" w:ascii="方正仿宋简体" w:hAnsi="方正仿宋简体" w:eastAsia="方正仿宋简体" w:cs="方正仿宋简体"/>
          <w:b/>
          <w:bCs/>
          <w:sz w:val="28"/>
          <w:szCs w:val="36"/>
          <w:lang w:val="en-US" w:eastAsia="zh-CN"/>
        </w:rPr>
        <w:t>九、合同的生效、变更、解除与终止​</w:t>
      </w:r>
    </w:p>
    <w:p w14:paraId="5B7F6486">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1.</w:t>
      </w:r>
      <w:r>
        <w:rPr>
          <w:rFonts w:hint="eastAsia" w:ascii="方正仿宋简体" w:hAnsi="方正仿宋简体" w:eastAsia="方正仿宋简体" w:cs="方正仿宋简体"/>
          <w:sz w:val="28"/>
          <w:szCs w:val="36"/>
        </w:rPr>
        <w:t>本合同自双方法定代表人或授权代表人签字并加盖单位公章（或合同专用章）之日起生效。​</w:t>
      </w:r>
    </w:p>
    <w:p w14:paraId="10E0DEDD">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2.</w:t>
      </w:r>
      <w:r>
        <w:rPr>
          <w:rFonts w:hint="eastAsia" w:ascii="方正仿宋简体" w:hAnsi="方正仿宋简体" w:eastAsia="方正仿宋简体" w:cs="方正仿宋简体"/>
          <w:sz w:val="28"/>
          <w:szCs w:val="36"/>
        </w:rPr>
        <w:t>本合同的任何变更、补充，均须由双方协商一致并签订书面补充协议。补充协议与本合同具有同等法律效力，补充协议内容与本合同不一致的，以补充协议为准。​</w:t>
      </w:r>
    </w:p>
    <w:p w14:paraId="54C63AC3">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3.</w:t>
      </w:r>
      <w:r>
        <w:rPr>
          <w:rFonts w:hint="eastAsia" w:ascii="方正仿宋简体" w:hAnsi="方正仿宋简体" w:eastAsia="方正仿宋简体" w:cs="方正仿宋简体"/>
          <w:sz w:val="28"/>
          <w:szCs w:val="36"/>
        </w:rPr>
        <w:t>有下列情形之一的，一方可以解除合同：​</w:t>
      </w:r>
    </w:p>
    <w:p w14:paraId="6A00061F">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rPr>
        <w:t>另一方严重违约，致使合同目的无法实现的；​</w:t>
      </w:r>
    </w:p>
    <w:p w14:paraId="1B704DDA">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rPr>
        <w:t>另一方进入破产、清算、解散程序或丧失履约能力的；​</w:t>
      </w:r>
    </w:p>
    <w:p w14:paraId="20CFB861">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rPr>
        <w:t>因不可抗力导致合同无法继续履行的。​</w:t>
      </w:r>
    </w:p>
    <w:p w14:paraId="493B3BD3">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4.</w:t>
      </w:r>
      <w:r>
        <w:rPr>
          <w:rFonts w:hint="eastAsia" w:ascii="方正仿宋简体" w:hAnsi="方正仿宋简体" w:eastAsia="方正仿宋简体" w:cs="方正仿宋简体"/>
          <w:sz w:val="28"/>
          <w:szCs w:val="36"/>
        </w:rPr>
        <w:t>本合同义务全部履行完毕（包括货款结清、药品交付并验收合格、质量保证期届满等）后，本合同自动终止。​</w:t>
      </w:r>
    </w:p>
    <w:p w14:paraId="3F3FEC6D">
      <w:pPr>
        <w:ind w:firstLine="560" w:firstLineChars="200"/>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lang w:val="en-US" w:eastAsia="zh-CN"/>
        </w:rPr>
        <w:t>5.</w:t>
      </w:r>
      <w:r>
        <w:rPr>
          <w:rFonts w:hint="eastAsia" w:ascii="方正仿宋简体" w:hAnsi="方正仿宋简体" w:eastAsia="方正仿宋简体" w:cs="方正仿宋简体"/>
          <w:sz w:val="28"/>
          <w:szCs w:val="36"/>
        </w:rPr>
        <w:t>本合同终止后，不影响双方在本合同中约定的违约责任、争议解决、保密等条款的效力。</w:t>
      </w:r>
    </w:p>
    <w:p w14:paraId="3DAC34D4">
      <w:pPr>
        <w:rPr>
          <w:rFonts w:hint="eastAsia" w:ascii="方正仿宋简体" w:hAnsi="方正仿宋简体" w:eastAsia="方正仿宋简体" w:cs="方正仿宋简体"/>
          <w:b/>
          <w:bCs/>
          <w:sz w:val="28"/>
          <w:szCs w:val="28"/>
          <w:highlight w:val="none"/>
          <w:u w:val="none"/>
          <w:lang w:val="en-US" w:eastAsia="zh-CN"/>
        </w:rPr>
      </w:pPr>
      <w:r>
        <w:rPr>
          <w:rFonts w:hint="eastAsia" w:ascii="方正仿宋简体" w:hAnsi="方正仿宋简体" w:eastAsia="方正仿宋简体" w:cs="方正仿宋简体"/>
          <w:sz w:val="28"/>
          <w:szCs w:val="28"/>
          <w:lang w:val="en-US" w:eastAsia="zh-CN"/>
        </w:rPr>
        <w:t>十、</w:t>
      </w:r>
      <w:r>
        <w:rPr>
          <w:rFonts w:hint="eastAsia" w:ascii="方正仿宋简体" w:hAnsi="方正仿宋简体" w:eastAsia="方正仿宋简体" w:cs="方正仿宋简体"/>
          <w:b/>
          <w:bCs/>
          <w:sz w:val="28"/>
          <w:szCs w:val="28"/>
          <w:highlight w:val="none"/>
          <w:u w:val="none"/>
          <w:lang w:val="en-US" w:eastAsia="zh-CN"/>
        </w:rPr>
        <w:t>其他有关事项的约定</w:t>
      </w:r>
    </w:p>
    <w:p w14:paraId="39A5D645">
      <w:pPr>
        <w:keepNext w:val="0"/>
        <w:keepLines w:val="0"/>
        <w:pageBreakBefore w:val="0"/>
        <w:widowControl w:val="0"/>
        <w:kinsoku/>
        <w:wordWrap/>
        <w:overflowPunct/>
        <w:topLinePunct w:val="0"/>
        <w:autoSpaceDE/>
        <w:autoSpaceDN/>
        <w:bidi w:val="0"/>
        <w:adjustRightInd/>
        <w:snapToGrid/>
        <w:spacing w:afterLines="50" w:line="600" w:lineRule="exact"/>
        <w:ind w:firstLine="560" w:firstLineChars="200"/>
        <w:jc w:val="left"/>
        <w:textAlignment w:val="auto"/>
        <w:rPr>
          <w:rFonts w:hint="eastAsia" w:ascii="方正仿宋简体" w:hAnsi="方正仿宋简体" w:eastAsia="方正仿宋简体" w:cs="方正仿宋简体"/>
          <w:sz w:val="28"/>
          <w:szCs w:val="28"/>
          <w:highlight w:val="none"/>
          <w:u w:val="none"/>
          <w:lang w:val="en-US" w:eastAsia="zh-CN"/>
        </w:rPr>
      </w:pPr>
      <w:r>
        <w:rPr>
          <w:rFonts w:hint="eastAsia" w:ascii="方正仿宋简体" w:hAnsi="方正仿宋简体" w:eastAsia="方正仿宋简体" w:cs="方正仿宋简体"/>
          <w:sz w:val="28"/>
          <w:szCs w:val="28"/>
          <w:highlight w:val="none"/>
          <w:u w:val="none"/>
          <w:lang w:val="en-US" w:eastAsia="zh-CN"/>
        </w:rPr>
        <w:t>本约定书一式两份，甲乙方各执一份，具有同等法律效力。</w:t>
      </w:r>
      <w:r>
        <w:rPr>
          <w:rFonts w:hint="eastAsia" w:ascii="方正仿宋简体" w:hAnsi="方正仿宋简体" w:eastAsia="方正仿宋简体" w:cs="方正仿宋简体"/>
          <w:sz w:val="28"/>
          <w:szCs w:val="28"/>
          <w:highlight w:val="none"/>
          <w:u w:val="none"/>
          <w:lang w:val="en-US" w:eastAsia="zh-CN"/>
        </w:rPr>
        <w:tab/>
      </w:r>
      <w:r>
        <w:rPr>
          <w:rFonts w:hint="eastAsia" w:ascii="方正仿宋简体" w:hAnsi="方正仿宋简体" w:eastAsia="方正仿宋简体" w:cs="方正仿宋简体"/>
          <w:sz w:val="28"/>
          <w:szCs w:val="28"/>
          <w:highlight w:val="none"/>
          <w:u w:val="none"/>
          <w:lang w:val="en-US" w:eastAsia="zh-CN"/>
        </w:rPr>
        <w:tab/>
      </w:r>
      <w:r>
        <w:rPr>
          <w:rFonts w:hint="eastAsia" w:ascii="方正仿宋简体" w:hAnsi="方正仿宋简体" w:eastAsia="方正仿宋简体" w:cs="方正仿宋简体"/>
          <w:sz w:val="28"/>
          <w:szCs w:val="28"/>
          <w:highlight w:val="none"/>
          <w:u w:val="none"/>
          <w:lang w:val="en-US" w:eastAsia="zh-CN"/>
        </w:rPr>
        <w:tab/>
      </w:r>
      <w:r>
        <w:rPr>
          <w:rFonts w:hint="eastAsia" w:ascii="方正仿宋简体" w:hAnsi="方正仿宋简体" w:eastAsia="方正仿宋简体" w:cs="方正仿宋简体"/>
          <w:sz w:val="28"/>
          <w:szCs w:val="28"/>
          <w:highlight w:val="none"/>
          <w:u w:val="none"/>
          <w:lang w:val="en-US" w:eastAsia="zh-CN"/>
        </w:rPr>
        <w:tab/>
      </w:r>
      <w:r>
        <w:rPr>
          <w:rFonts w:hint="eastAsia" w:ascii="方正仿宋简体" w:hAnsi="方正仿宋简体" w:eastAsia="方正仿宋简体" w:cs="方正仿宋简体"/>
          <w:sz w:val="28"/>
          <w:szCs w:val="28"/>
          <w:highlight w:val="none"/>
          <w:u w:val="none"/>
          <w:lang w:val="en-US" w:eastAsia="zh-CN"/>
        </w:rPr>
        <w:tab/>
      </w:r>
      <w:r>
        <w:rPr>
          <w:rFonts w:hint="eastAsia" w:ascii="方正仿宋简体" w:hAnsi="方正仿宋简体" w:eastAsia="方正仿宋简体" w:cs="方正仿宋简体"/>
          <w:sz w:val="28"/>
          <w:szCs w:val="28"/>
          <w:highlight w:val="none"/>
          <w:u w:val="none"/>
          <w:lang w:val="en-US" w:eastAsia="zh-CN"/>
        </w:rPr>
        <w:tab/>
      </w:r>
      <w:r>
        <w:rPr>
          <w:rFonts w:hint="eastAsia" w:ascii="方正仿宋简体" w:hAnsi="方正仿宋简体" w:eastAsia="方正仿宋简体" w:cs="方正仿宋简体"/>
          <w:sz w:val="28"/>
          <w:szCs w:val="28"/>
          <w:highlight w:val="none"/>
          <w:u w:val="none"/>
          <w:lang w:val="en-US" w:eastAsia="zh-CN"/>
        </w:rPr>
        <w:tab/>
      </w:r>
    </w:p>
    <w:p w14:paraId="077180F0">
      <w:pPr>
        <w:keepNext w:val="0"/>
        <w:keepLines w:val="0"/>
        <w:pageBreakBefore w:val="0"/>
        <w:widowControl w:val="0"/>
        <w:kinsoku/>
        <w:wordWrap/>
        <w:overflowPunct/>
        <w:topLinePunct w:val="0"/>
        <w:autoSpaceDE/>
        <w:autoSpaceDN/>
        <w:bidi w:val="0"/>
        <w:adjustRightInd/>
        <w:snapToGrid/>
        <w:spacing w:afterLines="50" w:line="600" w:lineRule="exact"/>
        <w:ind w:firstLine="560" w:firstLineChars="200"/>
        <w:jc w:val="left"/>
        <w:textAlignment w:val="auto"/>
        <w:rPr>
          <w:rFonts w:hint="eastAsia" w:ascii="方正仿宋简体" w:hAnsi="方正仿宋简体" w:eastAsia="方正仿宋简体" w:cs="方正仿宋简体"/>
          <w:sz w:val="28"/>
          <w:szCs w:val="28"/>
          <w:highlight w:val="none"/>
          <w:u w:val="none"/>
          <w:lang w:val="en-US" w:eastAsia="zh-CN"/>
        </w:rPr>
      </w:pPr>
      <w:r>
        <w:rPr>
          <w:rFonts w:hint="eastAsia" w:ascii="方正仿宋简体" w:hAnsi="方正仿宋简体" w:eastAsia="方正仿宋简体" w:cs="方正仿宋简体"/>
          <w:sz w:val="28"/>
          <w:szCs w:val="28"/>
          <w:highlight w:val="none"/>
          <w:u w:val="none"/>
          <w:lang w:val="en-US" w:eastAsia="zh-CN"/>
        </w:rPr>
        <w:tab/>
      </w:r>
      <w:r>
        <w:rPr>
          <w:rFonts w:hint="eastAsia" w:ascii="方正仿宋简体" w:hAnsi="方正仿宋简体" w:eastAsia="方正仿宋简体" w:cs="方正仿宋简体"/>
          <w:sz w:val="28"/>
          <w:szCs w:val="28"/>
          <w:highlight w:val="none"/>
          <w:u w:val="none"/>
          <w:lang w:val="en-US" w:eastAsia="zh-CN"/>
        </w:rPr>
        <w:tab/>
      </w:r>
      <w:r>
        <w:rPr>
          <w:rFonts w:hint="eastAsia" w:ascii="方正仿宋简体" w:hAnsi="方正仿宋简体" w:eastAsia="方正仿宋简体" w:cs="方正仿宋简体"/>
          <w:sz w:val="28"/>
          <w:szCs w:val="28"/>
          <w:highlight w:val="none"/>
          <w:u w:val="none"/>
          <w:lang w:val="en-US" w:eastAsia="zh-CN"/>
        </w:rPr>
        <w:tab/>
      </w:r>
      <w:r>
        <w:rPr>
          <w:rFonts w:hint="eastAsia" w:ascii="方正仿宋简体" w:hAnsi="方正仿宋简体" w:eastAsia="方正仿宋简体" w:cs="方正仿宋简体"/>
          <w:sz w:val="28"/>
          <w:szCs w:val="28"/>
          <w:highlight w:val="none"/>
          <w:u w:val="none"/>
          <w:lang w:val="en-US" w:eastAsia="zh-CN"/>
        </w:rPr>
        <w:tab/>
      </w:r>
      <w:r>
        <w:rPr>
          <w:rFonts w:hint="eastAsia" w:ascii="方正仿宋简体" w:hAnsi="方正仿宋简体" w:eastAsia="方正仿宋简体" w:cs="方正仿宋简体"/>
          <w:sz w:val="28"/>
          <w:szCs w:val="28"/>
          <w:highlight w:val="none"/>
          <w:u w:val="none"/>
          <w:lang w:val="en-US" w:eastAsia="zh-CN"/>
        </w:rPr>
        <w:tab/>
      </w:r>
      <w:r>
        <w:rPr>
          <w:rFonts w:hint="eastAsia" w:ascii="方正仿宋简体" w:hAnsi="方正仿宋简体" w:eastAsia="方正仿宋简体" w:cs="方正仿宋简体"/>
          <w:sz w:val="28"/>
          <w:szCs w:val="28"/>
          <w:highlight w:val="none"/>
          <w:u w:val="none"/>
          <w:lang w:val="en-US" w:eastAsia="zh-CN"/>
        </w:rPr>
        <w:tab/>
      </w:r>
      <w:r>
        <w:rPr>
          <w:rFonts w:hint="eastAsia" w:ascii="方正仿宋简体" w:hAnsi="方正仿宋简体" w:eastAsia="方正仿宋简体" w:cs="方正仿宋简体"/>
          <w:sz w:val="28"/>
          <w:szCs w:val="28"/>
          <w:highlight w:val="none"/>
          <w:u w:val="none"/>
          <w:lang w:val="en-US" w:eastAsia="zh-CN"/>
        </w:rPr>
        <w:tab/>
      </w:r>
    </w:p>
    <w:p w14:paraId="352FFE82">
      <w:pPr>
        <w:keepNext w:val="0"/>
        <w:keepLines w:val="0"/>
        <w:pageBreakBefore w:val="0"/>
        <w:widowControl w:val="0"/>
        <w:kinsoku/>
        <w:wordWrap/>
        <w:overflowPunct/>
        <w:topLinePunct w:val="0"/>
        <w:autoSpaceDE/>
        <w:autoSpaceDN/>
        <w:bidi w:val="0"/>
        <w:adjustRightInd/>
        <w:snapToGrid/>
        <w:spacing w:afterLines="50" w:line="600" w:lineRule="exact"/>
        <w:ind w:firstLine="560" w:firstLineChars="200"/>
        <w:jc w:val="left"/>
        <w:textAlignment w:val="auto"/>
        <w:rPr>
          <w:rFonts w:hint="eastAsia" w:ascii="方正仿宋简体" w:hAnsi="方正仿宋简体" w:eastAsia="方正仿宋简体" w:cs="方正仿宋简体"/>
          <w:sz w:val="28"/>
          <w:szCs w:val="28"/>
          <w:highlight w:val="none"/>
          <w:u w:val="none"/>
          <w:lang w:val="en-US" w:eastAsia="zh-CN"/>
        </w:rPr>
      </w:pPr>
      <w:r>
        <w:rPr>
          <w:rFonts w:hint="eastAsia" w:ascii="方正仿宋简体" w:hAnsi="方正仿宋简体" w:eastAsia="方正仿宋简体" w:cs="方正仿宋简体"/>
          <w:sz w:val="28"/>
          <w:szCs w:val="28"/>
          <w:highlight w:val="none"/>
          <w:u w:val="none"/>
          <w:lang w:val="en-US" w:eastAsia="zh-CN"/>
        </w:rPr>
        <w:t>(以下无正文，为合同签署页及合同附件)</w:t>
      </w:r>
    </w:p>
    <w:p w14:paraId="31672938">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28"/>
          <w:szCs w:val="28"/>
          <w:highlight w:val="none"/>
          <w:u w:val="none"/>
          <w:lang w:val="en-US" w:eastAsia="zh-CN"/>
        </w:rPr>
      </w:pPr>
      <w:r>
        <w:rPr>
          <w:rFonts w:hint="eastAsia" w:ascii="方正仿宋简体" w:hAnsi="方正仿宋简体" w:eastAsia="方正仿宋简体" w:cs="方正仿宋简体"/>
          <w:sz w:val="28"/>
          <w:szCs w:val="28"/>
          <w:highlight w:val="none"/>
          <w:u w:val="none"/>
          <w:lang w:val="en-US" w:eastAsia="zh-CN"/>
        </w:rPr>
        <w:t>甲方（盖章）：                乙方（盖章）：</w:t>
      </w:r>
    </w:p>
    <w:p w14:paraId="66CD2303">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28"/>
          <w:szCs w:val="28"/>
          <w:highlight w:val="none"/>
          <w:u w:val="none"/>
          <w:lang w:val="en-US" w:eastAsia="zh-CN"/>
        </w:rPr>
      </w:pPr>
      <w:r>
        <w:rPr>
          <w:rFonts w:hint="eastAsia" w:ascii="方正仿宋简体" w:hAnsi="方正仿宋简体" w:eastAsia="方正仿宋简体" w:cs="方正仿宋简体"/>
          <w:sz w:val="28"/>
          <w:szCs w:val="28"/>
          <w:highlight w:val="none"/>
          <w:u w:val="none"/>
          <w:lang w:val="en-US" w:eastAsia="zh-CN"/>
        </w:rPr>
        <w:t>法定或委托代表人：            法定或委托代表人：</w:t>
      </w:r>
    </w:p>
    <w:p w14:paraId="2A11953A">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28"/>
          <w:szCs w:val="28"/>
          <w:highlight w:val="none"/>
          <w:u w:val="none"/>
          <w:lang w:val="en-US" w:eastAsia="zh-CN"/>
        </w:rPr>
      </w:pPr>
      <w:r>
        <w:rPr>
          <w:rFonts w:hint="eastAsia" w:ascii="方正仿宋简体" w:hAnsi="方正仿宋简体" w:eastAsia="方正仿宋简体" w:cs="方正仿宋简体"/>
          <w:sz w:val="28"/>
          <w:szCs w:val="28"/>
          <w:highlight w:val="none"/>
          <w:u w:val="none"/>
          <w:lang w:val="en-US" w:eastAsia="zh-CN"/>
        </w:rPr>
        <w:t>签订日期： 年  月  日         签订日期： 年  月  日</w:t>
      </w:r>
    </w:p>
    <w:p w14:paraId="3F549725"/>
    <w:p w14:paraId="77CBDE36">
      <w:pPr>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ab/>
      </w:r>
    </w:p>
    <w:p w14:paraId="67235908">
      <w:pPr>
        <w:rPr>
          <w:rFonts w:hint="eastAsia" w:ascii="方正仿宋简体" w:hAnsi="方正仿宋简体" w:eastAsia="方正仿宋简体" w:cs="方正仿宋简体"/>
          <w:b/>
          <w:bCs/>
          <w:sz w:val="32"/>
          <w:szCs w:val="32"/>
          <w:highlight w:val="none"/>
          <w:u w:val="none"/>
          <w:lang w:val="en-US" w:eastAsia="zh-CN"/>
        </w:rPr>
      </w:pPr>
    </w:p>
    <w:p w14:paraId="48A559A4">
      <w:pPr>
        <w:jc w:val="both"/>
        <w:rPr>
          <w:rFonts w:hint="default" w:ascii="方正仿宋简体" w:hAnsi="方正仿宋简体" w:eastAsia="方正仿宋简体" w:cs="方正仿宋简体"/>
          <w:color w:val="000000" w:themeColor="text1"/>
          <w:sz w:val="32"/>
          <w:szCs w:val="32"/>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A40320-0E56-42DA-A2F8-6B5F8AF741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9B5D21FB-A7F7-470C-8F0E-7CC95EDDC997}"/>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embedRegular r:id="rId3" w:fontKey="{7B1B626A-757F-4E7E-A488-6285E9AE607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3C111"/>
    <w:multiLevelType w:val="singleLevel"/>
    <w:tmpl w:val="B603C1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MTc1OWIxMWRjMTk5ZWYwMDIyNGFkOTE2NTgyNTkifQ=="/>
  </w:docVars>
  <w:rsids>
    <w:rsidRoot w:val="75000A3E"/>
    <w:rsid w:val="0170355D"/>
    <w:rsid w:val="0283330D"/>
    <w:rsid w:val="05720B50"/>
    <w:rsid w:val="08935065"/>
    <w:rsid w:val="09405EE6"/>
    <w:rsid w:val="12A01A84"/>
    <w:rsid w:val="19853175"/>
    <w:rsid w:val="1AE85995"/>
    <w:rsid w:val="1C1E3C49"/>
    <w:rsid w:val="1E180788"/>
    <w:rsid w:val="26230B15"/>
    <w:rsid w:val="29B039CD"/>
    <w:rsid w:val="331362FA"/>
    <w:rsid w:val="34A02734"/>
    <w:rsid w:val="361C5DEB"/>
    <w:rsid w:val="3BDC5673"/>
    <w:rsid w:val="42182AC9"/>
    <w:rsid w:val="444B0B95"/>
    <w:rsid w:val="4F602A40"/>
    <w:rsid w:val="4F846A83"/>
    <w:rsid w:val="4F932895"/>
    <w:rsid w:val="50346BE2"/>
    <w:rsid w:val="51A45CFD"/>
    <w:rsid w:val="51D4420D"/>
    <w:rsid w:val="53BE2516"/>
    <w:rsid w:val="54BC6E91"/>
    <w:rsid w:val="589D71F0"/>
    <w:rsid w:val="59611439"/>
    <w:rsid w:val="63EB4EC9"/>
    <w:rsid w:val="6B917B86"/>
    <w:rsid w:val="6CE33832"/>
    <w:rsid w:val="73557A18"/>
    <w:rsid w:val="75000A3E"/>
    <w:rsid w:val="750977D2"/>
    <w:rsid w:val="7CD06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topLinePunct/>
      <w:adjustRightInd w:val="0"/>
      <w:snapToGrid w:val="0"/>
      <w:spacing w:before="249" w:beforeLines="80" w:beforeAutospacing="0" w:after="249" w:afterLines="80" w:afterAutospacing="0"/>
      <w:outlineLvl w:val="1"/>
    </w:pPr>
    <w:rPr>
      <w:rFonts w:ascii="Arial" w:hAnsi="Arial" w:eastAsia="黑体"/>
      <w:kern w:val="2"/>
      <w:sz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Document Map"/>
    <w:basedOn w:val="1"/>
    <w:qFormat/>
    <w:uiPriority w:val="0"/>
    <w:rPr>
      <w:rFonts w:ascii="Tahoma" w:hAnsi="Tahoma"/>
      <w:sz w:val="16"/>
      <w:szCs w:val="16"/>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7483</Words>
  <Characters>7780</Characters>
  <Lines>0</Lines>
  <Paragraphs>0</Paragraphs>
  <TotalTime>3</TotalTime>
  <ScaleCrop>false</ScaleCrop>
  <LinksUpToDate>false</LinksUpToDate>
  <CharactersWithSpaces>8014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2025-08-05T06:48:00Z</dcterms:created>
  <dc:creator>海浪与山</dc:creator>
  <cp:lastModifiedBy>赵洪彪</cp:lastModifiedBy>
  <cp:lastPrinted>2025-08-14T01:30:00Z</cp:lastPrinted>
  <dcterms:modified xsi:type="dcterms:W3CDTF">2025-08-14T09:27:12Z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322D7BE33AF54DBC929A863F8B87B2A8_13</vt:lpwstr>
  </property>
  <property fmtid="{D5CDD505-2E9C-101B-9397-08002B2CF9AE}" pid="4" name="KSOTemplateDocerSaveRecord">
    <vt:lpwstr>eyJoZGlkIjoiYjBjZmM3Yjc2Nzg0YTU2ZGI3MDY3YjUzNjMwZjY4YWMiLCJ1c2VySWQiOiIyNzYxOTI2ODAifQ==</vt:lpwstr>
  </property>
</Properties>
</file>