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方正黑体简体" w:hAnsi="方正黑体简体" w:eastAsia="方正黑体简体" w:cs="方正黑体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6"/>
          <w:szCs w:val="36"/>
          <w:lang w:val="en-US" w:eastAsia="zh-CN" w:bidi="ar-SA"/>
        </w:rPr>
        <w:t>附件2</w:t>
      </w:r>
    </w:p>
    <w:p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广汉市汇鑫实业有限责任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39</w:t>
      </w:r>
      <w:bookmarkStart w:id="1" w:name="_GoBack"/>
      <w:bookmarkEnd w:id="1"/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处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经营性资产价值评估服务，结合该事项的特点及内容，经仔细研究决定，我方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报价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none"/>
          <w:lang w:val="en-US" w:eastAsia="zh-CN" w:bidi="ar"/>
        </w:rPr>
        <w:t>元（大写：        ）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C5BEE"/>
    <w:rsid w:val="28964367"/>
    <w:rsid w:val="2D502459"/>
    <w:rsid w:val="307B1720"/>
    <w:rsid w:val="406D055D"/>
    <w:rsid w:val="5DCA7FAB"/>
    <w:rsid w:val="5E3747DA"/>
    <w:rsid w:val="60F753AB"/>
    <w:rsid w:val="6B9B3386"/>
    <w:rsid w:val="7799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2025-04-16T07:01:00Z</dcterms:created>
  <dc:creator>hp</dc:creator>
  <cp:lastModifiedBy>hp</cp:lastModifiedBy>
  <cp:lastPrinted>2025-05-22T09:40:11Z</cp:lastPrinted>
  <dcterms:modified xsi:type="dcterms:W3CDTF">2025-05-22T09:45:07Z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