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C4F1E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tbl>
      <w:tblPr>
        <w:tblStyle w:val="9"/>
        <w:tblW w:w="14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90"/>
        <w:gridCol w:w="8965"/>
        <w:gridCol w:w="650"/>
        <w:gridCol w:w="631"/>
        <w:gridCol w:w="1504"/>
      </w:tblGrid>
      <w:tr w14:paraId="3820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8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730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防腐蚀摄像机</w:t>
            </w:r>
          </w:p>
        </w:tc>
        <w:tc>
          <w:tcPr>
            <w:tcW w:w="8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外型：筒型；</w:t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专用防腐蚀复合材料材质，具有WF2和NEMA 4X防腐蚀认证；</w:t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F1.0大光圈镜头，夜间全彩画面；</w:t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不低于主码流2560×1440 30fps、子码流 704×480 30fps、第三码率 1920×1080 30fps；</w:t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支持防补光过曝，暖白光补光距离不低于15米；</w:t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支持不低于256G SD卡存储，支持断网本地存储及断网续传；</w:t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支持区域入侵，越界侦测，进入区域，离开区域功能；</w:t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满足在-30℃</w:t>
            </w:r>
            <w:r>
              <w:rPr>
                <w:rStyle w:val="18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~</w:t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60℃，湿度0%~95%（无凝结）的温湿度环境下正常使用要求；</w:t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防护等级不低于IP68；</w:t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支持GB/T28181接口协议；</w:t>
            </w:r>
          </w:p>
          <w:p w14:paraId="085F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17"/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含辅材及安装。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安装于污水井内</w:t>
            </w:r>
          </w:p>
        </w:tc>
      </w:tr>
      <w:tr w14:paraId="0D07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POE摄像机</w:t>
            </w:r>
          </w:p>
        </w:tc>
        <w:tc>
          <w:tcPr>
            <w:tcW w:w="8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外形：筒型；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最高分辨率不低于2560×1440@25fps；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支持1个RJ45 10M/100M自适应以太网口，1个内置麦克风；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支持不低于2种Smart侦测：越界侦测，区域入侵侦测；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支持背光补偿，强光抑制，3D数字降噪，120dB宽动态；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智能补光，支持白光/红外双补光，红外光最远可达50m，白光最远可达30m；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防护等级不低于IP67；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支持人形检测；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支持PoE：IEEE 802.3af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652E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含辅材及安装。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BB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网关</w:t>
            </w:r>
          </w:p>
        </w:tc>
        <w:tc>
          <w:tcPr>
            <w:tcW w:w="8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不低于5个10/100/1000M电口，支持不低于4个WAN口(默认1个WAN口，4个LAN口；其中 LAN1/ LAN2/LAN3可以切换为WAN口)；内存不小于 256MB，FLASH不小于 16MB；支持SD-WAN异地组网；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网络接入：支持PPPoE拨号、PPPoE Server(最大35条)、DHCP Client、静态IP接入，同时支持接入方式自动识别、WAN口地址冲突自动规避、MAC克隆、从旧路由器获取账号密码等功能。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路由选路：静态路由、支持策略路由、运营商地址库选路、支持主备模式、基于源地址负载均衡、基于流的负载均衡、支持根据接口权重进行数据流的负载均衡等。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安全：ACL、IP-MAC绑定、MAC地址过滤、动态ARP、静态ARP绑定、NAT、NAPT、端口映射等。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其他协议：支持DHCP Server、DHCP Client，DHCP Option43/138；支持DNS Client、DNS Server、DNS Proxy；支持TFTP、NTP、DDNS等。</w:t>
            </w:r>
          </w:p>
          <w:p w14:paraId="25D2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含辅材及安装。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D3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Poe网关</w:t>
            </w:r>
          </w:p>
        </w:tc>
        <w:tc>
          <w:tcPr>
            <w:tcW w:w="8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不低于5个10/100/1000M电口，支持不低于2个WAN口，(默认1个WAN口，4个LAN口；其中LAN3可以切换为WAN口)；内存不小于 256MB，FLASH不小于 16MB；支持SD-WAN异地组网；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支持PoE：外置电源适配器，整机PoE最大输出功率不低于60W，单端口PoE供电功率不小于30W，支持标准802.3af/at；PoE端口数量不小于4个。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管理容量：在旁挂AC模式，最大可管理数量为300，在网关模式下，最大可管理数量为32。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AP管理：支持多SSID配置、SSID隐藏、信道设置、功率设置、AP有线口设置、AP在线升级、STA数量设置、STA黑白名单等。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支持本地转发漫游，支持二层漫游、支持AP间三层漫游，支持STA漫游轨迹查看功能。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端口管理：支持环路保护、端口镜像、端口隔离、端口配置、PoE配置、端口限制、风暴控制、静态MAC、MAC搜索等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4D50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含辅材及安装。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3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7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抱杆箱</w:t>
            </w:r>
          </w:p>
        </w:tc>
        <w:tc>
          <w:tcPr>
            <w:tcW w:w="8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整体结构采用拼焊结构，牢固、钢性好、牢固可靠；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防护等级不低于IP55，保护内部设备不受外界恶劣环境的干扰；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采用专用户外柜锁，具有良好的防水、防盗性能；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机柜底部进出线缆，有效实现防水、防尘；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机柜采用抱杆安装方式，具有防虫、防鼠功效；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机柜采用不低于1.0厚度热度锌板制作，尺寸不小于：400mm宽×500mm高×300mm深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6919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含辅材及安装。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2A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录像机</w:t>
            </w:r>
          </w:p>
        </w:tc>
        <w:tc>
          <w:tcPr>
            <w:tcW w:w="8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视频接入路数不低于32路，网络输入带宽不低于256Mbps，网络输出带宽不低于160Mbps。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支持人车目标智搜，录像回查更高效；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支持接入H.265、Smart265、H.264、Smart264视频编码码流；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解码性能强劲，支持不低于24路1080P解码；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最大支持不低于1200万像素高清网络视频的预览、存储与回放；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支持HDMI与VGA异源输出，HDMI支持4K超高清显示输出，VGA支持1080P高清显示输出；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支持不低于4个SATA接口，单盘最大容量不低于16TB；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支持NVR后智能分析，具备智能人车侦测、周界防范、目标识别等多种算法，可实现普通IPC的AI赋能；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支持不低于2个RJ45以太网接口，2个USB2.0，1个USB3.0；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支持不低于16路报警输入，不低于4路报警输出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733A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含辅材及安装。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B2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4T硬盘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容量4TB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转速5400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外形规格3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5英寸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SATA 6Gb/秒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缓存不低于64MB,监控专用硬盘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；含辅材及安装。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2路400万H265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可存储44天</w:t>
            </w:r>
          </w:p>
        </w:tc>
      </w:tr>
    </w:tbl>
    <w:p w14:paraId="59C21F6A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587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0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0BED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20BED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854A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6290B48"/>
    <w:rsid w:val="064F740D"/>
    <w:rsid w:val="06A4527A"/>
    <w:rsid w:val="07A56FBB"/>
    <w:rsid w:val="0A6D3260"/>
    <w:rsid w:val="0CDD1585"/>
    <w:rsid w:val="0F4E42D1"/>
    <w:rsid w:val="126E3BA3"/>
    <w:rsid w:val="134A4186"/>
    <w:rsid w:val="189A4C71"/>
    <w:rsid w:val="18FF7780"/>
    <w:rsid w:val="191448CD"/>
    <w:rsid w:val="19821F0D"/>
    <w:rsid w:val="1AD05CA5"/>
    <w:rsid w:val="1C4E5309"/>
    <w:rsid w:val="1E6B6EF7"/>
    <w:rsid w:val="1E916342"/>
    <w:rsid w:val="1FB447A4"/>
    <w:rsid w:val="1FBB2C36"/>
    <w:rsid w:val="205D447F"/>
    <w:rsid w:val="205F112F"/>
    <w:rsid w:val="21CE269A"/>
    <w:rsid w:val="245D6BF9"/>
    <w:rsid w:val="24B65487"/>
    <w:rsid w:val="264916FA"/>
    <w:rsid w:val="2696385E"/>
    <w:rsid w:val="26BF320E"/>
    <w:rsid w:val="2700516C"/>
    <w:rsid w:val="27F37477"/>
    <w:rsid w:val="2CC56E43"/>
    <w:rsid w:val="2D41448C"/>
    <w:rsid w:val="2D776DF8"/>
    <w:rsid w:val="2DFA5D41"/>
    <w:rsid w:val="2E8A0093"/>
    <w:rsid w:val="2F4A46C9"/>
    <w:rsid w:val="2FFC3EF8"/>
    <w:rsid w:val="30BE0590"/>
    <w:rsid w:val="319C0400"/>
    <w:rsid w:val="31DD42BF"/>
    <w:rsid w:val="327A5EAC"/>
    <w:rsid w:val="327F6C6E"/>
    <w:rsid w:val="32AA5AEF"/>
    <w:rsid w:val="32D027DC"/>
    <w:rsid w:val="3314510E"/>
    <w:rsid w:val="33783180"/>
    <w:rsid w:val="380D1430"/>
    <w:rsid w:val="38243E79"/>
    <w:rsid w:val="386A1AE6"/>
    <w:rsid w:val="38FB2D5B"/>
    <w:rsid w:val="39D739DB"/>
    <w:rsid w:val="3B213A4B"/>
    <w:rsid w:val="3B992982"/>
    <w:rsid w:val="3C4A7EDC"/>
    <w:rsid w:val="3DD47A32"/>
    <w:rsid w:val="3F847C3B"/>
    <w:rsid w:val="40FF1724"/>
    <w:rsid w:val="42363AE4"/>
    <w:rsid w:val="43CA3A2E"/>
    <w:rsid w:val="441D619E"/>
    <w:rsid w:val="442C0547"/>
    <w:rsid w:val="47446E38"/>
    <w:rsid w:val="47B85931"/>
    <w:rsid w:val="47E63B00"/>
    <w:rsid w:val="48560731"/>
    <w:rsid w:val="48790E7B"/>
    <w:rsid w:val="493155C7"/>
    <w:rsid w:val="4B8C4331"/>
    <w:rsid w:val="4C271A3A"/>
    <w:rsid w:val="50731181"/>
    <w:rsid w:val="515B1883"/>
    <w:rsid w:val="52CF74B3"/>
    <w:rsid w:val="54F12229"/>
    <w:rsid w:val="54F61F69"/>
    <w:rsid w:val="55910ABA"/>
    <w:rsid w:val="56FB177E"/>
    <w:rsid w:val="57997FB4"/>
    <w:rsid w:val="57CE0F24"/>
    <w:rsid w:val="58AE3E3D"/>
    <w:rsid w:val="5AC22B2B"/>
    <w:rsid w:val="5B335555"/>
    <w:rsid w:val="5BDA3172"/>
    <w:rsid w:val="5BF127DF"/>
    <w:rsid w:val="5C1136D7"/>
    <w:rsid w:val="5CA41F60"/>
    <w:rsid w:val="5D39261C"/>
    <w:rsid w:val="5DF136C0"/>
    <w:rsid w:val="5EF17565"/>
    <w:rsid w:val="632A6755"/>
    <w:rsid w:val="64EE5156"/>
    <w:rsid w:val="65086FB8"/>
    <w:rsid w:val="670C4968"/>
    <w:rsid w:val="67F64CFE"/>
    <w:rsid w:val="68EF2D67"/>
    <w:rsid w:val="691D3378"/>
    <w:rsid w:val="6BB77038"/>
    <w:rsid w:val="6C6E281B"/>
    <w:rsid w:val="6DE5298B"/>
    <w:rsid w:val="70AD05D0"/>
    <w:rsid w:val="712E7670"/>
    <w:rsid w:val="716C1DFC"/>
    <w:rsid w:val="71F956AE"/>
    <w:rsid w:val="72424028"/>
    <w:rsid w:val="73D37616"/>
    <w:rsid w:val="74B165B1"/>
    <w:rsid w:val="76303B9F"/>
    <w:rsid w:val="767663DE"/>
    <w:rsid w:val="7C4A5F0C"/>
    <w:rsid w:val="7D7512CB"/>
    <w:rsid w:val="7E5166B9"/>
    <w:rsid w:val="7EAB5C82"/>
    <w:rsid w:val="7F697DE3"/>
    <w:rsid w:val="7F9E0BEB"/>
    <w:rsid w:val="7FBA7E62"/>
    <w:rsid w:val="7FD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ind w:firstLine="0" w:firstLineChars="0"/>
      <w:jc w:val="left"/>
      <w:outlineLvl w:val="1"/>
    </w:pPr>
    <w:rPr>
      <w:rFonts w:ascii="等线 Light" w:hAnsi="等线 Light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3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autoRedefine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3 字符"/>
    <w:basedOn w:val="11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页脚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1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2390</Words>
  <Characters>2933</Characters>
  <Lines>3</Lines>
  <Paragraphs>1</Paragraphs>
  <TotalTime>36</TotalTime>
  <ScaleCrop>false</ScaleCrop>
  <LinksUpToDate>false</LinksUpToDate>
  <CharactersWithSpaces>3127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傀儡</cp:lastModifiedBy>
  <cp:lastPrinted>2025-05-21T01:16:00Z</cp:lastPrinted>
  <dcterms:modified xsi:type="dcterms:W3CDTF">2025-05-21T01:24:45Z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F24DC8EDE83949B2917987955D180E61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