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644E4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504CCC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drawing>
          <wp:inline distT="0" distB="0" distL="114300" distR="114300">
            <wp:extent cx="4958080" cy="3718560"/>
            <wp:effectExtent l="0" t="0" r="13970" b="15240"/>
            <wp:docPr id="1" name="图片 1" descr="d3631a2686e419b0058bf0d4a629d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631a2686e419b0058bf0d4a629dc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808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0"/>
        <w:tblW w:w="9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231"/>
        <w:gridCol w:w="2025"/>
        <w:gridCol w:w="3431"/>
      </w:tblGrid>
      <w:tr w14:paraId="6154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4" w:type="dxa"/>
            <w:gridSpan w:val="4"/>
            <w:shd w:val="clear" w:color="auto" w:fill="DCDCDC"/>
            <w:noWrap w:val="0"/>
            <w:vAlign w:val="top"/>
          </w:tcPr>
          <w:p w14:paraId="2CBB8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【整车技术参数】</w:t>
            </w:r>
          </w:p>
        </w:tc>
      </w:tr>
      <w:tr w14:paraId="5841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0D9C9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产品商标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04C0F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0" w:name="cpsb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程力牌</w:t>
            </w:r>
            <w:bookmarkEnd w:id="0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6D3A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公告批次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1B9B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" w:name="pc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350（扩展）</w:t>
            </w:r>
            <w:bookmarkEnd w:id="1"/>
          </w:p>
        </w:tc>
      </w:tr>
      <w:tr w14:paraId="3B58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750E5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35D12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" w:name="cpmc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清洗吸污车</w:t>
            </w:r>
            <w:bookmarkEnd w:id="2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7084F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产品型号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794E9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" w:name="cpxh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CL5181GQW6HQ</w:t>
            </w:r>
            <w:bookmarkEnd w:id="3"/>
          </w:p>
        </w:tc>
      </w:tr>
      <w:tr w14:paraId="1D56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37FC7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总质量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(Kg)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5282E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4" w:name="zzl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18000</w:t>
            </w:r>
            <w:bookmarkEnd w:id="4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4F095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罐体容积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(m3)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68ED0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5" w:name="gtrj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4.6</w:t>
            </w:r>
            <w:bookmarkEnd w:id="5"/>
          </w:p>
        </w:tc>
      </w:tr>
      <w:tr w14:paraId="3173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381D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额定载质量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(Kg)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78876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6" w:name="edzl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4470</w:t>
            </w:r>
            <w:bookmarkEnd w:id="6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500C8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外形尺寸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(mm)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30799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7" w:name="c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8850</w:t>
            </w:r>
            <w:bookmarkEnd w:id="7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×</w:t>
            </w:r>
            <w:bookmarkStart w:id="8" w:name="k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2550</w:t>
            </w:r>
            <w:bookmarkEnd w:id="8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×</w:t>
            </w:r>
            <w:bookmarkStart w:id="9" w:name="g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3550</w:t>
            </w:r>
            <w:bookmarkEnd w:id="9"/>
          </w:p>
        </w:tc>
      </w:tr>
      <w:tr w14:paraId="4EDB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44ED2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整备质量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(Kg)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4882D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0" w:name="zbzl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13400,</w:t>
            </w:r>
            <w:bookmarkEnd w:id="10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1C23F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货厢尺寸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(mm)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15D9C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1" w:name="hc"/>
            <w:bookmarkEnd w:id="11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×</w:t>
            </w:r>
            <w:bookmarkStart w:id="12" w:name="hk"/>
            <w:bookmarkEnd w:id="12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×</w:t>
            </w:r>
            <w:bookmarkStart w:id="13" w:name="hg"/>
          </w:p>
          <w:bookmarkEnd w:id="13"/>
        </w:tc>
      </w:tr>
      <w:tr w14:paraId="7953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1F46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驾驶室准乘人数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(人)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2BD47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4" w:name="qpck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2,3</w:t>
            </w:r>
            <w:bookmarkEnd w:id="14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02F39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鞍座最大载质量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(Kg)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12156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5" w:name="zaizl"/>
          </w:p>
          <w:bookmarkEnd w:id="15"/>
        </w:tc>
      </w:tr>
      <w:tr w14:paraId="6651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2128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接近角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/离去角(°)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6290B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6" w:name="jjlqj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17/13</w:t>
            </w:r>
            <w:bookmarkEnd w:id="16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5B4D9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前悬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/后悬(mm)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426A7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7" w:name="qxhx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1400/2900,1400/3050,1400/2750</w:t>
            </w:r>
            <w:bookmarkEnd w:id="17"/>
          </w:p>
        </w:tc>
      </w:tr>
      <w:tr w14:paraId="1A35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08CD3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轴荷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(Kg)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40EA9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8" w:name="zh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6500/11500</w:t>
            </w:r>
            <w:bookmarkEnd w:id="18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6C847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最高车速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(Km/h)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103EC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9" w:name="zgcs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89</w:t>
            </w:r>
            <w:bookmarkEnd w:id="19"/>
          </w:p>
        </w:tc>
      </w:tr>
      <w:tr w14:paraId="35CA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4" w:type="dxa"/>
            <w:gridSpan w:val="4"/>
            <w:shd w:val="clear" w:color="auto" w:fill="DCDCDC"/>
            <w:noWrap w:val="0"/>
            <w:vAlign w:val="top"/>
          </w:tcPr>
          <w:p w14:paraId="7727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【</w:t>
            </w:r>
            <w:bookmarkStart w:id="20" w:name="qtorzc"/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底盘技术</w:t>
            </w:r>
            <w:bookmarkEnd w:id="20"/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参数】</w:t>
            </w:r>
          </w:p>
        </w:tc>
      </w:tr>
      <w:tr w14:paraId="17F2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17A9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底盘型号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1A71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1" w:name="dpxh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DFH1180EX8</w:t>
            </w:r>
            <w:bookmarkEnd w:id="21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553BA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底盘名称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4A5B9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2" w:name="dpmc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载货汽车底盘</w:t>
            </w:r>
            <w:bookmarkEnd w:id="22"/>
          </w:p>
        </w:tc>
      </w:tr>
      <w:tr w14:paraId="1785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0498E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商标名称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4888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3" w:name="dpsb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东风牌</w:t>
            </w:r>
            <w:bookmarkEnd w:id="23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3672A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生产企业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2840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4" w:name="dpqy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东风商用车有限公司</w:t>
            </w:r>
            <w:bookmarkEnd w:id="24"/>
          </w:p>
        </w:tc>
      </w:tr>
      <w:tr w14:paraId="261F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146C8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轴数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78F6B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5" w:name="zs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2</w:t>
            </w:r>
            <w:bookmarkEnd w:id="25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6F39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轮胎数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140D4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6" w:name="lts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6</w:t>
            </w:r>
            <w:bookmarkEnd w:id="26"/>
          </w:p>
        </w:tc>
      </w:tr>
      <w:tr w14:paraId="2C27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7746E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轴距 (mm)</w:t>
            </w:r>
          </w:p>
        </w:tc>
        <w:tc>
          <w:tcPr>
            <w:tcW w:w="7687" w:type="dxa"/>
            <w:gridSpan w:val="3"/>
            <w:shd w:val="clear" w:color="auto" w:fill="auto"/>
            <w:noWrap w:val="0"/>
            <w:vAlign w:val="top"/>
          </w:tcPr>
          <w:p w14:paraId="5CBB3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7" w:name="zj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4700,</w:t>
            </w:r>
            <w:bookmarkEnd w:id="27"/>
          </w:p>
        </w:tc>
      </w:tr>
      <w:tr w14:paraId="1C35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2DFFE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轮胎规格</w:t>
            </w:r>
          </w:p>
        </w:tc>
        <w:tc>
          <w:tcPr>
            <w:tcW w:w="7687" w:type="dxa"/>
            <w:gridSpan w:val="3"/>
            <w:shd w:val="clear" w:color="auto" w:fill="auto"/>
            <w:noWrap w:val="0"/>
            <w:vAlign w:val="top"/>
          </w:tcPr>
          <w:p w14:paraId="708F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8" w:name="ltgg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10.00R20 18PR,275/80R22.5 18PR</w:t>
            </w:r>
            <w:bookmarkEnd w:id="28"/>
          </w:p>
        </w:tc>
      </w:tr>
      <w:tr w14:paraId="435B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14A54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钢板弹簧片数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3AC8F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9" w:name="dpthps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7/9+6,8/10+8,8/9+6,11/10+8,3/10+8</w:t>
            </w:r>
            <w:bookmarkEnd w:id="29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5B549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前轮距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(mm)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6E274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0" w:name="dpqlj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1876,1896,1920,1950,1914,1934,1980,2000,1815,1860</w:t>
            </w:r>
            <w:bookmarkEnd w:id="30"/>
          </w:p>
        </w:tc>
      </w:tr>
      <w:tr w14:paraId="651E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7E27E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燃料种类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0EDF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1" w:name="dpryzl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柴油</w:t>
            </w:r>
            <w:bookmarkEnd w:id="31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626B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后轮距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(mm)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5DE75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2" w:name="dphlj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1820,1860,1800,1840</w:t>
            </w:r>
            <w:bookmarkEnd w:id="32"/>
          </w:p>
        </w:tc>
      </w:tr>
      <w:tr w14:paraId="0341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1904D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排放依据标准</w:t>
            </w:r>
          </w:p>
        </w:tc>
        <w:tc>
          <w:tcPr>
            <w:tcW w:w="7687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7799D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3" w:name="dppfbz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GB17691-2018国Ⅵ</w:t>
            </w:r>
            <w:bookmarkEnd w:id="33"/>
          </w:p>
        </w:tc>
      </w:tr>
      <w:tr w14:paraId="577B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DCDCDC"/>
            <w:noWrap w:val="0"/>
            <w:vAlign w:val="top"/>
          </w:tcPr>
          <w:p w14:paraId="67D23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发动机型号</w:t>
            </w:r>
          </w:p>
        </w:tc>
        <w:tc>
          <w:tcPr>
            <w:tcW w:w="2231" w:type="dxa"/>
            <w:shd w:val="clear" w:color="auto" w:fill="DCDCDC"/>
            <w:noWrap w:val="0"/>
            <w:vAlign w:val="top"/>
          </w:tcPr>
          <w:p w14:paraId="0AA6C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发动机生产企业</w:t>
            </w:r>
          </w:p>
        </w:tc>
        <w:tc>
          <w:tcPr>
            <w:tcW w:w="2025" w:type="dxa"/>
            <w:shd w:val="clear" w:color="auto" w:fill="DCDCDC"/>
            <w:noWrap w:val="0"/>
            <w:vAlign w:val="top"/>
          </w:tcPr>
          <w:p w14:paraId="211AE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排量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(ml)</w:t>
            </w:r>
          </w:p>
        </w:tc>
        <w:tc>
          <w:tcPr>
            <w:tcW w:w="3431" w:type="dxa"/>
            <w:shd w:val="clear" w:color="auto" w:fill="DCDCDC"/>
            <w:noWrap w:val="0"/>
            <w:vAlign w:val="top"/>
          </w:tcPr>
          <w:p w14:paraId="3694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功率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(Kw)</w:t>
            </w:r>
          </w:p>
        </w:tc>
      </w:tr>
      <w:tr w14:paraId="330D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97" w:type="dxa"/>
            <w:shd w:val="clear" w:color="auto" w:fill="auto"/>
            <w:noWrap w:val="0"/>
            <w:vAlign w:val="top"/>
          </w:tcPr>
          <w:p w14:paraId="58519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4" w:name="dp_fdj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D6.7NS6B230</w:t>
            </w:r>
          </w:p>
          <w:bookmarkEnd w:id="34"/>
          <w:p w14:paraId="3204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1626A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5" w:name="dp_fdjqy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东风康明斯发动机有限公司</w:t>
            </w:r>
            <w:bookmarkEnd w:id="35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066B9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6" w:name="dp_fdjpl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6700</w:t>
            </w:r>
            <w:bookmarkEnd w:id="36"/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66BB1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7" w:name="dp_fdjgl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169</w:t>
            </w:r>
            <w:bookmarkEnd w:id="37"/>
          </w:p>
        </w:tc>
      </w:tr>
    </w:tbl>
    <w:p w14:paraId="02D526D1">
      <w:pPr>
        <w:spacing w:before="78" w:line="189" w:lineRule="auto"/>
        <w:ind w:left="20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配置明细</w:t>
      </w:r>
    </w:p>
    <w:p w14:paraId="6AE88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1、罐体容量：15m</w:t>
      </w:r>
      <w:r>
        <w:rPr>
          <w:rFonts w:hint="eastAsia" w:ascii="宋体" w:hAnsi="宋体" w:cs="宋体"/>
          <w:sz w:val="24"/>
          <w:szCs w:val="24"/>
          <w:vertAlign w:val="superscript"/>
          <w:lang w:val="zh-CN"/>
        </w:rPr>
        <w:t>3</w:t>
      </w:r>
      <w:r>
        <w:rPr>
          <w:rFonts w:hint="eastAsia" w:ascii="宋体" w:hAnsi="宋体" w:cs="宋体"/>
          <w:sz w:val="24"/>
          <w:szCs w:val="24"/>
          <w:lang w:val="zh-CN"/>
        </w:rPr>
        <w:t>，罐体厚度：8mm，罐体材质:碳钢；</w:t>
      </w:r>
    </w:p>
    <w:p w14:paraId="2A1D3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2、污罐上装配置：采用武钢钢板制作，罐体中间设计防浪板，总容量15m</w:t>
      </w:r>
      <w:r>
        <w:rPr>
          <w:rFonts w:hint="eastAsia" w:ascii="宋体" w:hAnsi="宋体" w:cs="宋体"/>
          <w:sz w:val="24"/>
          <w:szCs w:val="24"/>
          <w:vertAlign w:val="superscript"/>
          <w:lang w:val="zh-CN"/>
        </w:rPr>
        <w:t>3</w:t>
      </w:r>
      <w:r>
        <w:rPr>
          <w:rFonts w:hint="eastAsia" w:ascii="宋体" w:hAnsi="宋体" w:cs="宋体"/>
          <w:sz w:val="24"/>
          <w:szCs w:val="24"/>
          <w:lang w:val="zh-CN"/>
        </w:rPr>
        <w:t>，，其中污水罐为12m</w:t>
      </w:r>
      <w:r>
        <w:rPr>
          <w:rFonts w:hint="eastAsia" w:ascii="宋体" w:hAnsi="宋体" w:cs="宋体"/>
          <w:sz w:val="24"/>
          <w:szCs w:val="24"/>
          <w:vertAlign w:val="superscript"/>
          <w:lang w:val="zh-CN"/>
        </w:rPr>
        <w:t>3</w:t>
      </w:r>
      <w:r>
        <w:rPr>
          <w:rFonts w:hint="eastAsia" w:ascii="宋体" w:hAnsi="宋体" w:cs="宋体"/>
          <w:sz w:val="24"/>
          <w:szCs w:val="24"/>
          <w:lang w:val="zh-CN"/>
        </w:rPr>
        <w:t>、清水罐为3m</w:t>
      </w:r>
      <w:r>
        <w:rPr>
          <w:rFonts w:hint="eastAsia" w:ascii="宋体" w:hAnsi="宋体" w:cs="宋体"/>
          <w:sz w:val="24"/>
          <w:szCs w:val="24"/>
          <w:vertAlign w:val="superscript"/>
          <w:lang w:val="zh-CN"/>
        </w:rPr>
        <w:t>3</w:t>
      </w:r>
      <w:r>
        <w:rPr>
          <w:rFonts w:hint="eastAsia" w:ascii="宋体" w:hAnsi="宋体" w:cs="宋体"/>
          <w:sz w:val="24"/>
          <w:szCs w:val="24"/>
          <w:lang w:val="zh-CN"/>
        </w:rPr>
        <w:t>，带水污互通功能，带不锈钢过滤网，水箱进水口为球阀式消防栓，带消防接口，带宝塔式洗手阀；</w:t>
      </w:r>
    </w:p>
    <w:p w14:paraId="61685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3、高压清洗泵:每分钟215L流量、 22兆帕压力，带高压泵原厂大过滤器。（免拆洗，防止杂质进泵）；</w:t>
      </w:r>
    </w:p>
    <w:p w14:paraId="7F7E4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4、真空吸污泵:SK-15水循环真空泵；</w:t>
      </w:r>
    </w:p>
    <w:p w14:paraId="00DBC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5、吸污要求：吸污泵一分钟排15立方空气，高压泵一分钟215L流量；</w:t>
      </w:r>
    </w:p>
    <w:p w14:paraId="2E59F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6、污罐顶部带防溢阀，真空泵进气口安装两道不锈钢过滤网（防止污物进泵）；</w:t>
      </w:r>
    </w:p>
    <w:p w14:paraId="292BE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7、真空泵带排水阀，泵座设计离地高度26公分以上，后高压卷盘三角式双插栓固定，卷盘厚度(6mm)，带淋管功能(高压管作业后，往回收时，可以冲洗高压管)；</w:t>
      </w:r>
    </w:p>
    <w:p w14:paraId="1C3D3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8、两边放管平台平铺花纹板，带护栏；</w:t>
      </w:r>
    </w:p>
    <w:p w14:paraId="3E39B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9、高压三通阀和吸污四通阀位置均安装耐震压力表，能够抗工作环境震动和介质压力的脉动影响；</w:t>
      </w:r>
    </w:p>
    <w:p w14:paraId="7D69B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10、其它配置:一个工具箱,一个100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mm</w:t>
      </w:r>
      <w:r>
        <w:rPr>
          <w:rFonts w:hint="eastAsia" w:ascii="宋体" w:hAnsi="宋体" w:cs="宋体"/>
          <w:sz w:val="24"/>
          <w:szCs w:val="24"/>
          <w:lang w:val="zh-CN"/>
        </w:rPr>
        <w:t>的吸污口,(铝合金材质)一个150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mm</w:t>
      </w:r>
      <w:r>
        <w:rPr>
          <w:rFonts w:hint="eastAsia" w:ascii="宋体" w:hAnsi="宋体" w:cs="宋体"/>
          <w:sz w:val="24"/>
          <w:szCs w:val="24"/>
          <w:lang w:val="zh-CN"/>
        </w:rPr>
        <w:t>的排污口(铝合金材质)，车辆随车工具一套，球阀加力杆一根，19号60米高压管一根(双层钢丝橡胶管)，8米吸污管一根(双层钢丝橡胶管)，10个组合喷头一套，高压泵易损件一盒，2个鹦鹉喷头，后排警示灯；</w:t>
      </w:r>
    </w:p>
    <w:p w14:paraId="37DB8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11、发动机排量（L）6.7；发动机功率（KW）169；发动机马力（PS）230；</w:t>
      </w:r>
    </w:p>
    <w:p w14:paraId="0382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12、车身功能：举升功能；</w:t>
      </w:r>
    </w:p>
    <w:p w14:paraId="7784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13、排放标准：国六；</w:t>
      </w:r>
    </w:p>
    <w:p w14:paraId="21FDA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14、轮胎数：6个，轮胎规格：10.00R20 18PR原厂钢丝胎；</w:t>
      </w:r>
    </w:p>
    <w:p w14:paraId="21036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15、外形尺寸（mm）:8850×2550×3550，轴距（mm）4700；</w:t>
      </w:r>
    </w:p>
    <w:p w14:paraId="1B793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16、车辆变速箱：手动挡，6挡变速箱；</w:t>
      </w:r>
    </w:p>
    <w:p w14:paraId="1A933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17、底盘配置：天锦底盘、载货汽车底盘（二类）；</w:t>
      </w:r>
    </w:p>
    <w:p w14:paraId="22AA2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18、车辆颜色：驾驶室（颜色可选）；</w:t>
      </w:r>
    </w:p>
    <w:p w14:paraId="5F6D1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19、其他配置：带ABS、带方向助力、离合助力器、气刹制动、带冷暖空调、倒车影像；</w:t>
      </w:r>
    </w:p>
    <w:p w14:paraId="5635640C">
      <w:pPr>
        <w:rPr>
          <w:rFonts w:hint="eastAsia"/>
          <w:lang w:val="en-US" w:eastAsia="zh-CN"/>
        </w:rPr>
      </w:pPr>
      <w:bookmarkStart w:id="38" w:name="_GoBack"/>
      <w:bookmarkEnd w:id="38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F244C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F244C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5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B533DF9"/>
    <w:rsid w:val="169E1CDF"/>
    <w:rsid w:val="1CD65DC2"/>
    <w:rsid w:val="1D81772B"/>
    <w:rsid w:val="23B34E4F"/>
    <w:rsid w:val="2AEB75C0"/>
    <w:rsid w:val="4B667F63"/>
    <w:rsid w:val="5DAB78D0"/>
    <w:rsid w:val="6CB24714"/>
    <w:rsid w:val="74115A83"/>
    <w:rsid w:val="76AC3248"/>
    <w:rsid w:val="7A8A0B42"/>
    <w:rsid w:val="7E36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Char"/>
    <w:link w:val="4"/>
    <w:qFormat/>
    <w:uiPriority w:val="0"/>
    <w:rPr>
      <w:rFonts w:eastAsia="黑体" w:asciiTheme="minorAscii" w:hAnsiTheme="minorAscii"/>
      <w:sz w:val="24"/>
    </w:rPr>
  </w:style>
  <w:style w:type="paragraph" w:styleId="14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15">
    <w:name w:val="标题 5（有编号）（绿盟科技）"/>
    <w:basedOn w:val="1"/>
    <w:next w:val="16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6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155</Characters>
  <Lines>0</Lines>
  <Paragraphs>0</Paragraphs>
  <TotalTime>0</TotalTime>
  <ScaleCrop>false</ScaleCrop>
  <LinksUpToDate>false</LinksUpToDate>
  <CharactersWithSpaces>155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2025-04-30T06:17:41Z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