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52A3"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78891F3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54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7A8B348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0107A06D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7D17CC6B"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金雁宾馆采</w:t>
      </w:r>
      <w:r>
        <w:rPr>
          <w:rFonts w:hint="eastAsia" w:ascii="Times New Roman" w:hAnsi="Times New Roman" w:eastAsia="方正仿宋简体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购消防技术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10A15358"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40" w:lineRule="exact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80"/>
        <w:gridCol w:w="1035"/>
        <w:gridCol w:w="1275"/>
        <w:gridCol w:w="1065"/>
        <w:gridCol w:w="975"/>
        <w:gridCol w:w="1320"/>
      </w:tblGrid>
      <w:tr w14:paraId="56C8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6" w:type="dxa"/>
            <w:noWrap w:val="0"/>
            <w:vAlign w:val="center"/>
          </w:tcPr>
          <w:p w14:paraId="14A6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 w14:paraId="005A5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35" w:type="dxa"/>
            <w:noWrap w:val="0"/>
            <w:vAlign w:val="center"/>
          </w:tcPr>
          <w:p w14:paraId="305A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275" w:type="dxa"/>
            <w:noWrap w:val="0"/>
            <w:vAlign w:val="center"/>
          </w:tcPr>
          <w:p w14:paraId="71FFF8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  <w:p w14:paraId="75C88D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065" w:type="dxa"/>
            <w:noWrap w:val="0"/>
            <w:vAlign w:val="center"/>
          </w:tcPr>
          <w:p w14:paraId="3A3497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3F7077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75" w:type="dxa"/>
            <w:noWrap w:val="0"/>
            <w:vAlign w:val="center"/>
          </w:tcPr>
          <w:p w14:paraId="615293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 w14:paraId="61D23F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20" w:type="dxa"/>
            <w:noWrap w:val="0"/>
            <w:vAlign w:val="center"/>
          </w:tcPr>
          <w:p w14:paraId="0EA2C1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475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826" w:type="dxa"/>
            <w:noWrap w:val="0"/>
            <w:vAlign w:val="center"/>
          </w:tcPr>
          <w:p w14:paraId="7A13AD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 w14:paraId="50A69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广汉市金雁宾馆消防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1035" w:type="dxa"/>
            <w:noWrap w:val="0"/>
            <w:vAlign w:val="center"/>
          </w:tcPr>
          <w:p w14:paraId="666BA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75" w:type="dxa"/>
            <w:noWrap w:val="0"/>
            <w:vAlign w:val="center"/>
          </w:tcPr>
          <w:p w14:paraId="2EF6D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12274</w:t>
            </w:r>
          </w:p>
        </w:tc>
        <w:tc>
          <w:tcPr>
            <w:tcW w:w="1065" w:type="dxa"/>
            <w:noWrap w:val="0"/>
            <w:vAlign w:val="center"/>
          </w:tcPr>
          <w:p w14:paraId="0A668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17F9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1D7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7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106" w:type="dxa"/>
            <w:gridSpan w:val="2"/>
            <w:noWrap w:val="0"/>
            <w:vAlign w:val="center"/>
          </w:tcPr>
          <w:p w14:paraId="55A95585"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1035" w:type="dxa"/>
            <w:noWrap w:val="0"/>
            <w:vAlign w:val="center"/>
          </w:tcPr>
          <w:p w14:paraId="19ED91CB"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75" w:type="dxa"/>
            <w:noWrap w:val="0"/>
            <w:vAlign w:val="center"/>
          </w:tcPr>
          <w:p w14:paraId="2C00CF50"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12274</w:t>
            </w:r>
          </w:p>
        </w:tc>
        <w:tc>
          <w:tcPr>
            <w:tcW w:w="1065" w:type="dxa"/>
            <w:noWrap w:val="0"/>
            <w:vAlign w:val="center"/>
          </w:tcPr>
          <w:p w14:paraId="09F00075"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E05710C"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CE3D8E">
            <w:pPr>
              <w:keepNext w:val="0"/>
              <w:keepLines w:val="0"/>
              <w:pageBreakBefore w:val="0"/>
              <w:wordWrap/>
              <w:bidi w:val="0"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</w:tbl>
    <w:p w14:paraId="4FC546B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2F15BAC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lang w:val="en-US" w:eastAsia="zh-CN"/>
        </w:rPr>
      </w:pPr>
    </w:p>
    <w:p w14:paraId="4C8F84B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54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0"/>
          <w:szCs w:val="30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保费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  <w:t>后续服务费。</w:t>
      </w:r>
    </w:p>
    <w:p w14:paraId="68E867D0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</w:p>
    <w:p w14:paraId="207C838B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</w:p>
    <w:p w14:paraId="7413B896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300E757F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6DCD735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DC74907"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40" w:lineRule="exact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149B8BDE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2E4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815B3"/>
    <w:rsid w:val="607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2025-04-07T09:20:00Z</dcterms:created>
  <dc:creator>浩南</dc:creator>
  <cp:lastModifiedBy>浩南</cp:lastModifiedBy>
  <dcterms:modified xsi:type="dcterms:W3CDTF">2025-04-07T09:20:19Z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E77E89028437400981612FD77E7E54E8_11</vt:lpwstr>
  </property>
  <property fmtid="{D5CDD505-2E9C-101B-9397-08002B2CF9AE}" pid="4" name="KSOTemplateDocerSaveRecord">
    <vt:lpwstr>eyJoZGlkIjoiYWFiMWNhYzhiZTY2MGQzMWMxNTZjMjdiNDIwN2MzNGQiLCJ1c2VySWQiOiI2Nzk2ODUwNTMifQ==</vt:lpwstr>
  </property>
</Properties>
</file>