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9AB07">
      <w:pPr>
        <w:bidi w:val="0"/>
        <w:rPr>
          <w:rFonts w:hint="default" w:ascii="黑体" w:hAnsi="黑体" w:eastAsia="黑体" w:cs="黑体"/>
          <w:sz w:val="36"/>
          <w:szCs w:val="32"/>
          <w:lang w:val="en-US" w:eastAsia="zh-CN"/>
        </w:rPr>
      </w:pPr>
      <w:r>
        <w:rPr>
          <w:rFonts w:hint="eastAsia" w:ascii="黑体" w:hAnsi="黑体" w:eastAsia="黑体" w:cs="黑体"/>
          <w:sz w:val="32"/>
          <w:szCs w:val="28"/>
          <w:lang w:val="en-US" w:eastAsia="zh-CN"/>
        </w:rPr>
        <w:t>附件3</w:t>
      </w:r>
    </w:p>
    <w:p w14:paraId="2CE88E9C">
      <w:pPr>
        <w:jc w:val="center"/>
        <w:rPr>
          <w:rFonts w:ascii="黑体" w:eastAsia="黑体"/>
          <w:bCs/>
          <w:sz w:val="52"/>
          <w:szCs w:val="52"/>
        </w:rPr>
      </w:pPr>
    </w:p>
    <w:p w14:paraId="7A559DC8">
      <w:pPr>
        <w:jc w:val="center"/>
        <w:rPr>
          <w:rFonts w:ascii="黑体" w:eastAsia="黑体"/>
          <w:b/>
          <w:sz w:val="52"/>
          <w:szCs w:val="52"/>
        </w:rPr>
      </w:pPr>
      <w:r>
        <w:rPr>
          <w:rFonts w:hint="eastAsia" w:ascii="黑体" w:eastAsia="黑体"/>
          <w:b/>
          <w:sz w:val="52"/>
          <w:szCs w:val="52"/>
        </w:rPr>
        <w:t>建设工程质量检测合同</w:t>
      </w:r>
    </w:p>
    <w:p w14:paraId="493D1E8E">
      <w:pPr>
        <w:jc w:val="center"/>
        <w:rPr>
          <w:rFonts w:hint="eastAsia" w:ascii="楷体_GB2312" w:eastAsia="楷体_GB2312"/>
          <w:sz w:val="36"/>
          <w:lang w:eastAsia="zh-CN"/>
        </w:rPr>
      </w:pPr>
      <w:r>
        <w:rPr>
          <w:rFonts w:hint="eastAsia" w:ascii="楷体_GB2312" w:eastAsia="楷体_GB2312"/>
          <w:sz w:val="36"/>
          <w:lang w:eastAsia="zh-CN"/>
        </w:rPr>
        <w:t>（</w:t>
      </w:r>
      <w:r>
        <w:rPr>
          <w:rFonts w:hint="eastAsia" w:ascii="楷体_GB2312" w:eastAsia="楷体_GB2312"/>
          <w:sz w:val="36"/>
          <w:lang w:val="en-US" w:eastAsia="zh-CN"/>
        </w:rPr>
        <w:t>以实际签订为准</w:t>
      </w:r>
      <w:r>
        <w:rPr>
          <w:rFonts w:hint="eastAsia" w:ascii="楷体_GB2312" w:eastAsia="楷体_GB2312"/>
          <w:sz w:val="36"/>
          <w:lang w:eastAsia="zh-CN"/>
        </w:rPr>
        <w:t>）</w:t>
      </w:r>
    </w:p>
    <w:p w14:paraId="0A3F1DD9">
      <w:pPr>
        <w:ind w:firstLine="2880" w:firstLineChars="800"/>
        <w:jc w:val="center"/>
        <w:rPr>
          <w:rFonts w:hint="eastAsia" w:ascii="宋体" w:hAnsi="宋体" w:cs="宋体"/>
          <w:sz w:val="36"/>
        </w:rPr>
      </w:pPr>
    </w:p>
    <w:p w14:paraId="7B49D62D">
      <w:pPr>
        <w:ind w:firstLine="560" w:firstLineChars="200"/>
        <w:rPr>
          <w:rFonts w:hint="eastAsia" w:ascii="宋体" w:hAnsi="宋体" w:cs="宋体"/>
          <w:sz w:val="28"/>
          <w:szCs w:val="28"/>
          <w:u w:val="single"/>
        </w:rPr>
      </w:pPr>
      <w:r>
        <w:rPr>
          <w:rFonts w:hint="eastAsia" w:ascii="宋体" w:hAnsi="宋体" w:cs="宋体"/>
          <w:sz w:val="28"/>
          <w:szCs w:val="28"/>
        </w:rPr>
        <w:t>合同编号：</w:t>
      </w:r>
      <w:r>
        <w:rPr>
          <w:rFonts w:hint="eastAsia" w:ascii="宋体" w:hAnsi="宋体" w:cs="宋体"/>
          <w:sz w:val="28"/>
          <w:szCs w:val="28"/>
          <w:u w:val="single"/>
        </w:rPr>
        <w:t xml:space="preserve">        </w:t>
      </w:r>
    </w:p>
    <w:p w14:paraId="0791F72E">
      <w:pPr>
        <w:ind w:firstLine="2520" w:firstLineChars="700"/>
        <w:rPr>
          <w:rFonts w:hint="eastAsia" w:ascii="宋体" w:hAnsi="宋体" w:cs="宋体"/>
          <w:sz w:val="36"/>
          <w:u w:val="single"/>
        </w:rPr>
      </w:pPr>
    </w:p>
    <w:p w14:paraId="3C93730C">
      <w:pPr>
        <w:rPr>
          <w:rFonts w:hint="eastAsia" w:ascii="宋体" w:hAnsi="宋体" w:cs="宋体"/>
          <w:b/>
          <w:sz w:val="36"/>
        </w:rPr>
      </w:pPr>
    </w:p>
    <w:p w14:paraId="54C8A0C3">
      <w:pPr>
        <w:rPr>
          <w:rFonts w:hint="eastAsia" w:ascii="宋体" w:hAnsi="宋体" w:cs="宋体"/>
          <w:b/>
          <w:sz w:val="28"/>
          <w:szCs w:val="28"/>
        </w:rPr>
      </w:pPr>
    </w:p>
    <w:p w14:paraId="1207F6F6">
      <w:pPr>
        <w:ind w:firstLine="562" w:firstLineChars="200"/>
        <w:rPr>
          <w:rFonts w:hint="eastAsia" w:ascii="宋体" w:hAnsi="宋体" w:cs="宋体"/>
          <w:b/>
          <w:sz w:val="28"/>
          <w:szCs w:val="28"/>
          <w:u w:val="single"/>
        </w:rPr>
      </w:pPr>
      <w:r>
        <w:rPr>
          <w:rFonts w:hint="eastAsia" w:ascii="宋体" w:hAnsi="宋体" w:cs="宋体"/>
          <w:b/>
          <w:sz w:val="28"/>
          <w:szCs w:val="28"/>
          <w:lang w:val="en-US" w:eastAsia="zh-CN"/>
        </w:rPr>
        <w:t>委托方</w:t>
      </w:r>
      <w:r>
        <w:rPr>
          <w:rFonts w:hint="eastAsia" w:ascii="宋体" w:hAnsi="宋体" w:cs="宋体"/>
          <w:b/>
          <w:sz w:val="28"/>
          <w:szCs w:val="28"/>
        </w:rPr>
        <w:t>（</w:t>
      </w:r>
      <w:r>
        <w:rPr>
          <w:rFonts w:hint="eastAsia" w:ascii="宋体" w:hAnsi="宋体" w:cs="宋体"/>
          <w:b/>
          <w:sz w:val="28"/>
          <w:szCs w:val="28"/>
          <w:lang w:eastAsia="zh-CN"/>
        </w:rPr>
        <w:t>甲</w:t>
      </w:r>
      <w:r>
        <w:rPr>
          <w:rFonts w:hint="eastAsia" w:ascii="宋体" w:hAnsi="宋体" w:cs="宋体"/>
          <w:b/>
          <w:sz w:val="28"/>
          <w:szCs w:val="28"/>
        </w:rPr>
        <w:t>方）：</w:t>
      </w:r>
      <w:r>
        <w:rPr>
          <w:rFonts w:hint="eastAsia" w:ascii="宋体" w:hAnsi="宋体" w:cs="宋体"/>
          <w:b/>
          <w:sz w:val="28"/>
          <w:szCs w:val="28"/>
          <w:u w:val="single"/>
        </w:rPr>
        <w:t>广汉兴鑫水务有限责任公司</w:t>
      </w:r>
    </w:p>
    <w:p w14:paraId="71C3FC83">
      <w:pPr>
        <w:spacing w:line="560" w:lineRule="exact"/>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3652C66D">
      <w:pPr>
        <w:ind w:firstLine="562" w:firstLineChars="200"/>
        <w:rPr>
          <w:rFonts w:hint="eastAsia" w:ascii="宋体" w:hAnsi="宋体" w:cs="宋体"/>
          <w:b/>
          <w:sz w:val="28"/>
          <w:szCs w:val="28"/>
        </w:rPr>
      </w:pPr>
    </w:p>
    <w:p w14:paraId="3C946473">
      <w:pPr>
        <w:ind w:firstLine="562" w:firstLineChars="200"/>
        <w:rPr>
          <w:rFonts w:hint="default" w:ascii="宋体" w:hAnsi="宋体" w:eastAsia="宋体" w:cs="宋体"/>
          <w:b/>
          <w:sz w:val="28"/>
          <w:szCs w:val="28"/>
          <w:u w:val="single"/>
          <w:lang w:val="en-US" w:eastAsia="zh-CN"/>
        </w:rPr>
      </w:pPr>
      <w:r>
        <w:rPr>
          <w:rFonts w:hint="eastAsia" w:ascii="宋体" w:hAnsi="宋体" w:cs="宋体"/>
          <w:b/>
          <w:sz w:val="28"/>
          <w:szCs w:val="28"/>
        </w:rPr>
        <w:t>检测方（</w:t>
      </w:r>
      <w:r>
        <w:rPr>
          <w:rFonts w:hint="eastAsia" w:ascii="宋体" w:hAnsi="宋体" w:cs="宋体"/>
          <w:b/>
          <w:sz w:val="28"/>
          <w:szCs w:val="28"/>
          <w:lang w:eastAsia="zh-CN"/>
        </w:rPr>
        <w:t>乙</w:t>
      </w:r>
      <w:r>
        <w:rPr>
          <w:rFonts w:hint="eastAsia" w:ascii="宋体" w:hAnsi="宋体" w:cs="宋体"/>
          <w:b/>
          <w:sz w:val="28"/>
          <w:szCs w:val="28"/>
        </w:rPr>
        <w:t>方）：</w:t>
      </w:r>
      <w:r>
        <w:rPr>
          <w:rFonts w:hint="eastAsia" w:ascii="宋体" w:hAnsi="宋体" w:cs="宋体"/>
          <w:b/>
          <w:sz w:val="28"/>
          <w:szCs w:val="28"/>
          <w:u w:val="single"/>
          <w:lang w:val="en-US" w:eastAsia="zh-CN"/>
        </w:rPr>
        <w:t xml:space="preserve">                                </w:t>
      </w:r>
    </w:p>
    <w:p w14:paraId="639E6F25">
      <w:pPr>
        <w:rPr>
          <w:rFonts w:hint="eastAsia" w:ascii="宋体" w:hAnsi="宋体" w:cs="宋体"/>
          <w:b/>
          <w:sz w:val="36"/>
        </w:rPr>
      </w:pPr>
    </w:p>
    <w:p w14:paraId="2278C387">
      <w:pPr>
        <w:rPr>
          <w:rFonts w:hint="eastAsia" w:ascii="宋体" w:hAnsi="宋体" w:cs="宋体"/>
          <w:b/>
          <w:sz w:val="32"/>
          <w:szCs w:val="32"/>
        </w:rPr>
      </w:pPr>
    </w:p>
    <w:p w14:paraId="03EE980D">
      <w:pPr>
        <w:ind w:left="2043" w:leftChars="304" w:hanging="1405" w:hangingChars="500"/>
        <w:rPr>
          <w:rFonts w:hint="eastAsia" w:ascii="宋体" w:hAnsi="宋体" w:cs="宋体"/>
          <w:b/>
          <w:sz w:val="28"/>
          <w:szCs w:val="28"/>
        </w:rPr>
      </w:pPr>
    </w:p>
    <w:p w14:paraId="6FD34F1B">
      <w:pPr>
        <w:pStyle w:val="19"/>
        <w:keepNext w:val="0"/>
        <w:keepLines w:val="0"/>
        <w:pageBreakBefore w:val="0"/>
        <w:widowControl w:val="0"/>
        <w:kinsoku/>
        <w:wordWrap/>
        <w:overflowPunct/>
        <w:topLinePunct w:val="0"/>
        <w:autoSpaceDE/>
        <w:autoSpaceDN/>
        <w:bidi w:val="0"/>
        <w:adjustRightInd/>
        <w:snapToGrid/>
        <w:ind w:left="1906" w:leftChars="300" w:right="-92" w:rightChars="-44" w:hanging="1276" w:hangingChars="454"/>
        <w:textAlignment w:val="auto"/>
        <w:rPr>
          <w:rFonts w:hint="eastAsia" w:ascii="宋体" w:hAnsi="宋体" w:eastAsia="宋体" w:cs="宋体"/>
          <w:b/>
          <w:kern w:val="2"/>
          <w:sz w:val="28"/>
          <w:szCs w:val="28"/>
          <w:u w:val="single"/>
          <w:lang w:val="en-US" w:eastAsia="zh-CN" w:bidi="ar-SA"/>
        </w:rPr>
      </w:pPr>
      <w:r>
        <w:rPr>
          <w:rFonts w:hint="eastAsia" w:ascii="宋体" w:hAnsi="宋体" w:cs="宋体"/>
          <w:b/>
          <w:sz w:val="28"/>
          <w:szCs w:val="28"/>
        </w:rPr>
        <w:t>工程名称：</w:t>
      </w:r>
      <w:r>
        <w:rPr>
          <w:rFonts w:hint="eastAsia" w:ascii="宋体" w:hAnsi="宋体" w:eastAsia="宋体" w:cs="宋体"/>
          <w:b/>
          <w:kern w:val="2"/>
          <w:sz w:val="28"/>
          <w:szCs w:val="28"/>
          <w:u w:val="single"/>
          <w:lang w:val="en-US" w:eastAsia="zh-CN" w:bidi="ar-SA"/>
        </w:rPr>
        <w:t>广汉市第五（小汉）污水处理厂入河排污口改造工程质量检测</w:t>
      </w:r>
    </w:p>
    <w:p w14:paraId="1A21B9DC">
      <w:pPr>
        <w:ind w:left="2043" w:leftChars="304" w:hanging="1405" w:hangingChars="500"/>
        <w:rPr>
          <w:rFonts w:hint="eastAsia" w:ascii="宋体" w:hAnsi="宋体" w:cs="宋体"/>
          <w:b/>
          <w:sz w:val="28"/>
          <w:szCs w:val="28"/>
          <w:u w:val="single"/>
        </w:rPr>
      </w:pPr>
    </w:p>
    <w:p w14:paraId="4A83E910">
      <w:pPr>
        <w:ind w:left="2043" w:leftChars="304" w:hanging="1405" w:hangingChars="500"/>
        <w:jc w:val="center"/>
        <w:rPr>
          <w:rFonts w:hint="eastAsia" w:ascii="宋体" w:hAnsi="宋体" w:cs="宋体"/>
          <w:b/>
          <w:sz w:val="28"/>
          <w:szCs w:val="28"/>
        </w:rPr>
      </w:pPr>
      <w:r>
        <w:rPr>
          <w:rFonts w:hint="eastAsia" w:ascii="宋体" w:hAnsi="宋体" w:cs="宋体"/>
          <w:b/>
          <w:sz w:val="28"/>
          <w:szCs w:val="28"/>
        </w:rPr>
        <w:t>签订地点：四川省广汉市</w:t>
      </w:r>
    </w:p>
    <w:p w14:paraId="69B9ED50">
      <w:pPr>
        <w:pStyle w:val="19"/>
        <w:rPr>
          <w:rFonts w:hint="eastAsia" w:ascii="宋体" w:hAnsi="宋体" w:cs="宋体"/>
          <w:b/>
          <w:sz w:val="28"/>
          <w:szCs w:val="28"/>
        </w:rPr>
      </w:pPr>
    </w:p>
    <w:p w14:paraId="30F2FEF9">
      <w:pPr>
        <w:pStyle w:val="19"/>
        <w:rPr>
          <w:rFonts w:hint="eastAsia" w:ascii="宋体" w:hAnsi="宋体" w:cs="宋体"/>
          <w:b/>
          <w:sz w:val="28"/>
          <w:szCs w:val="28"/>
        </w:rPr>
      </w:pPr>
    </w:p>
    <w:p w14:paraId="4731E88E">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委托</w:t>
      </w:r>
      <w:r>
        <w:rPr>
          <w:rFonts w:hint="eastAsia" w:asciiTheme="minorEastAsia" w:hAnsiTheme="minorEastAsia" w:eastAsiaTheme="minorEastAsia" w:cstheme="minorEastAsia"/>
          <w:sz w:val="24"/>
        </w:rPr>
        <w:t>方：</w:t>
      </w:r>
      <w:r>
        <w:rPr>
          <w:rFonts w:hint="eastAsia" w:asciiTheme="minorEastAsia" w:hAnsiTheme="minorEastAsia" w:eastAsiaTheme="minorEastAsia" w:cstheme="minorEastAsia"/>
          <w:sz w:val="24"/>
          <w:u w:val="single"/>
        </w:rPr>
        <w:t>广汉兴鑫水务有限责任公司</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（以下简称</w:t>
      </w:r>
      <w:r>
        <w:rPr>
          <w:rFonts w:hint="eastAsia" w:asciiTheme="minorEastAsia" w:hAnsiTheme="minorEastAsia" w:eastAsiaTheme="minorEastAsia" w:cstheme="minorEastAsia"/>
          <w:sz w:val="24"/>
          <w:lang w:eastAsia="zh-CN"/>
        </w:rPr>
        <w:t>甲</w:t>
      </w:r>
      <w:r>
        <w:rPr>
          <w:rFonts w:hint="eastAsia" w:asciiTheme="minorEastAsia" w:hAnsiTheme="minorEastAsia" w:eastAsiaTheme="minorEastAsia" w:cstheme="minorEastAsia"/>
          <w:sz w:val="24"/>
        </w:rPr>
        <w:t>方）</w:t>
      </w:r>
    </w:p>
    <w:p w14:paraId="6FFD6E05">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检测方：</w:t>
      </w:r>
      <w:r>
        <w:rPr>
          <w:rFonts w:hint="eastAsia" w:asciiTheme="minorEastAsia" w:hAnsiTheme="minorEastAsia" w:eastAsiaTheme="minorEastAsia" w:cstheme="minorEastAsia"/>
          <w:bCs/>
          <w:sz w:val="24"/>
          <w:u w:val="single"/>
          <w:lang w:val="en-US" w:eastAsia="zh-CN"/>
        </w:rPr>
        <w:t xml:space="preserve">                          </w:t>
      </w:r>
      <w:r>
        <w:rPr>
          <w:rFonts w:hint="eastAsia" w:asciiTheme="minorEastAsia" w:hAnsiTheme="minorEastAsia" w:eastAsiaTheme="minorEastAsia" w:cstheme="minorEastAsia"/>
          <w:sz w:val="24"/>
        </w:rPr>
        <w:t>（以下简称</w:t>
      </w:r>
      <w:r>
        <w:rPr>
          <w:rFonts w:hint="eastAsia" w:asciiTheme="minorEastAsia" w:hAnsiTheme="minorEastAsia" w:eastAsiaTheme="minorEastAsia" w:cstheme="minorEastAsia"/>
          <w:sz w:val="24"/>
          <w:lang w:eastAsia="zh-CN"/>
        </w:rPr>
        <w:t>乙</w:t>
      </w:r>
      <w:r>
        <w:rPr>
          <w:rFonts w:hint="eastAsia" w:asciiTheme="minorEastAsia" w:hAnsiTheme="minorEastAsia" w:eastAsiaTheme="minorEastAsia" w:cstheme="minorEastAsia"/>
          <w:sz w:val="24"/>
        </w:rPr>
        <w:t>方）</w:t>
      </w:r>
    </w:p>
    <w:p w14:paraId="095ABE2D">
      <w:pPr>
        <w:spacing w:before="156" w:beforeLines="5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color w:val="000000"/>
          <w:sz w:val="24"/>
        </w:rPr>
        <w:t>依照</w:t>
      </w:r>
      <w:r>
        <w:rPr>
          <w:rFonts w:hint="eastAsia" w:asciiTheme="minorEastAsia" w:hAnsiTheme="minorEastAsia" w:eastAsiaTheme="minorEastAsia" w:cstheme="minorEastAsia"/>
          <w:sz w:val="24"/>
        </w:rPr>
        <w:t>《中华人民共和国民法典》及相关法律、行政法规，为保证检测工作的公正性，便于业主及时掌握建设工程质量状况，遵循平等、公平和诚信的原则，就甲方委托乙方对合同项下的工程进行检测之事宜达成如下协议，以资双方共同遵守。</w:t>
      </w:r>
    </w:p>
    <w:p w14:paraId="6B668699">
      <w:pPr>
        <w:spacing w:before="156" w:beforeLines="50"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
          <w:bCs/>
          <w:sz w:val="24"/>
        </w:rPr>
        <w:t>第一条、工程基本信息</w:t>
      </w:r>
      <w:r>
        <w:rPr>
          <w:rFonts w:hint="eastAsia" w:asciiTheme="minorEastAsia" w:hAnsiTheme="minorEastAsia" w:eastAsiaTheme="minorEastAsia" w:cstheme="minorEastAsia"/>
          <w:bCs/>
          <w:sz w:val="24"/>
        </w:rPr>
        <w:t xml:space="preserve"> </w:t>
      </w:r>
    </w:p>
    <w:tbl>
      <w:tblPr>
        <w:tblStyle w:val="12"/>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5"/>
        <w:gridCol w:w="6215"/>
      </w:tblGrid>
      <w:tr w14:paraId="3CB0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865" w:type="dxa"/>
            <w:vAlign w:val="center"/>
          </w:tcPr>
          <w:p w14:paraId="515A9DF3">
            <w:pPr>
              <w:spacing w:line="600" w:lineRule="auto"/>
              <w:rPr>
                <w:rFonts w:hint="eastAsia" w:ascii="宋体" w:hAnsi="宋体" w:cs="宋体"/>
                <w:bCs/>
                <w:sz w:val="24"/>
              </w:rPr>
            </w:pPr>
            <w:r>
              <w:rPr>
                <w:rFonts w:hint="eastAsia" w:ascii="宋体" w:hAnsi="宋体" w:cs="宋体"/>
                <w:bCs/>
                <w:sz w:val="24"/>
              </w:rPr>
              <w:t>1.1工程名称：</w:t>
            </w:r>
          </w:p>
        </w:tc>
        <w:tc>
          <w:tcPr>
            <w:tcW w:w="6215" w:type="dxa"/>
            <w:vAlign w:val="center"/>
          </w:tcPr>
          <w:p w14:paraId="29121908">
            <w:pPr>
              <w:jc w:val="both"/>
              <w:rPr>
                <w:rFonts w:hint="eastAsia" w:ascii="宋体" w:hAnsi="宋体" w:cs="宋体"/>
                <w:bCs/>
                <w:sz w:val="28"/>
                <w:szCs w:val="28"/>
              </w:rPr>
            </w:pPr>
            <w:r>
              <w:rPr>
                <w:rFonts w:hint="eastAsia" w:ascii="宋体" w:hAnsi="宋体" w:eastAsia="宋体" w:cs="宋体"/>
                <w:bCs/>
                <w:sz w:val="24"/>
                <w:lang w:val="en-US" w:eastAsia="zh-CN"/>
              </w:rPr>
              <w:t>广汉市第五（小汉）污水处理厂入河排污口改造工程质量检测</w:t>
            </w:r>
          </w:p>
        </w:tc>
      </w:tr>
      <w:tr w14:paraId="684B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865" w:type="dxa"/>
            <w:vAlign w:val="center"/>
          </w:tcPr>
          <w:p w14:paraId="37D7CBD8">
            <w:pPr>
              <w:spacing w:line="600" w:lineRule="auto"/>
              <w:rPr>
                <w:rFonts w:hint="eastAsia" w:ascii="宋体" w:hAnsi="宋体" w:cs="宋体"/>
                <w:bCs/>
                <w:sz w:val="24"/>
              </w:rPr>
            </w:pPr>
            <w:r>
              <w:rPr>
                <w:rFonts w:hint="eastAsia" w:ascii="宋体" w:hAnsi="宋体" w:cs="宋体"/>
                <w:bCs/>
                <w:sz w:val="24"/>
              </w:rPr>
              <w:t>1.2工程地址：</w:t>
            </w:r>
          </w:p>
        </w:tc>
        <w:tc>
          <w:tcPr>
            <w:tcW w:w="6215" w:type="dxa"/>
            <w:vAlign w:val="center"/>
          </w:tcPr>
          <w:p w14:paraId="7D946CA5">
            <w:pPr>
              <w:spacing w:line="600" w:lineRule="auto"/>
              <w:rPr>
                <w:rFonts w:hint="eastAsia" w:ascii="宋体" w:hAnsi="宋体" w:eastAsia="宋体" w:cs="宋体"/>
                <w:bCs/>
                <w:sz w:val="24"/>
                <w:lang w:val="en-US" w:eastAsia="zh-CN"/>
              </w:rPr>
            </w:pPr>
            <w:r>
              <w:rPr>
                <w:rFonts w:hint="eastAsia" w:ascii="宋体" w:hAnsi="宋体" w:eastAsia="宋体" w:cs="宋体"/>
                <w:bCs/>
                <w:sz w:val="24"/>
                <w:lang w:val="en-US" w:eastAsia="zh-CN"/>
              </w:rPr>
              <w:t>广汉市</w:t>
            </w:r>
          </w:p>
        </w:tc>
      </w:tr>
      <w:tr w14:paraId="686DC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865" w:type="dxa"/>
            <w:vAlign w:val="center"/>
          </w:tcPr>
          <w:p w14:paraId="1052A952">
            <w:pPr>
              <w:spacing w:line="600" w:lineRule="auto"/>
              <w:rPr>
                <w:rFonts w:hint="eastAsia" w:ascii="宋体" w:hAnsi="宋体" w:cs="宋体"/>
                <w:bCs/>
                <w:sz w:val="24"/>
              </w:rPr>
            </w:pPr>
            <w:r>
              <w:rPr>
                <w:rFonts w:hint="eastAsia" w:ascii="宋体" w:hAnsi="宋体" w:cs="宋体"/>
                <w:bCs/>
                <w:sz w:val="24"/>
              </w:rPr>
              <w:t>1.</w:t>
            </w:r>
            <w:r>
              <w:rPr>
                <w:rFonts w:hint="eastAsia" w:ascii="宋体" w:hAnsi="宋体" w:cs="宋体"/>
                <w:bCs/>
                <w:sz w:val="24"/>
                <w:lang w:val="en-US" w:eastAsia="zh-CN"/>
              </w:rPr>
              <w:t>3</w:t>
            </w:r>
            <w:r>
              <w:rPr>
                <w:rFonts w:hint="eastAsia" w:ascii="宋体" w:hAnsi="宋体" w:cs="宋体"/>
                <w:bCs/>
                <w:sz w:val="24"/>
                <w:lang w:eastAsia="zh-CN"/>
              </w:rPr>
              <w:t>建设</w:t>
            </w:r>
            <w:r>
              <w:rPr>
                <w:rFonts w:hint="eastAsia" w:ascii="宋体" w:hAnsi="宋体" w:cs="宋体"/>
                <w:bCs/>
                <w:sz w:val="24"/>
              </w:rPr>
              <w:t>单位：</w:t>
            </w:r>
          </w:p>
        </w:tc>
        <w:tc>
          <w:tcPr>
            <w:tcW w:w="6215" w:type="dxa"/>
            <w:vAlign w:val="center"/>
          </w:tcPr>
          <w:p w14:paraId="169E557C">
            <w:pPr>
              <w:spacing w:line="600" w:lineRule="auto"/>
              <w:rPr>
                <w:rFonts w:hint="eastAsia" w:ascii="宋体" w:hAnsi="宋体" w:eastAsia="宋体" w:cs="宋体"/>
                <w:bCs/>
                <w:sz w:val="24"/>
              </w:rPr>
            </w:pPr>
            <w:r>
              <w:rPr>
                <w:rFonts w:hint="eastAsia" w:ascii="宋体" w:hAnsi="宋体" w:eastAsia="宋体" w:cs="宋体"/>
                <w:bCs/>
                <w:sz w:val="24"/>
              </w:rPr>
              <w:t>广汉兴鑫水务有限责任公司</w:t>
            </w:r>
          </w:p>
        </w:tc>
      </w:tr>
      <w:tr w14:paraId="24C3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865" w:type="dxa"/>
            <w:vAlign w:val="center"/>
          </w:tcPr>
          <w:p w14:paraId="179327A2">
            <w:pPr>
              <w:spacing w:line="600" w:lineRule="auto"/>
              <w:rPr>
                <w:rFonts w:hint="eastAsia" w:ascii="宋体" w:hAnsi="宋体" w:eastAsia="宋体" w:cs="宋体"/>
                <w:bCs/>
                <w:sz w:val="24"/>
                <w:lang w:eastAsia="zh-CN"/>
              </w:rPr>
            </w:pPr>
            <w:r>
              <w:rPr>
                <w:rFonts w:hint="eastAsia" w:ascii="宋体" w:hAnsi="宋体" w:cs="宋体"/>
                <w:bCs/>
                <w:sz w:val="24"/>
                <w:lang w:val="en-US" w:eastAsia="zh-CN"/>
              </w:rPr>
              <w:t>1.4</w:t>
            </w:r>
            <w:r>
              <w:rPr>
                <w:rFonts w:hint="eastAsia" w:ascii="宋体" w:hAnsi="宋体" w:cs="宋体"/>
                <w:bCs/>
                <w:sz w:val="24"/>
                <w:lang w:eastAsia="zh-CN"/>
              </w:rPr>
              <w:t>施工单位</w:t>
            </w:r>
          </w:p>
        </w:tc>
        <w:tc>
          <w:tcPr>
            <w:tcW w:w="6215" w:type="dxa"/>
            <w:vAlign w:val="center"/>
          </w:tcPr>
          <w:p w14:paraId="1A83E23C">
            <w:pPr>
              <w:spacing w:line="600" w:lineRule="auto"/>
              <w:rPr>
                <w:rFonts w:hint="eastAsia" w:ascii="宋体" w:hAnsi="宋体" w:eastAsia="宋体" w:cs="宋体"/>
                <w:bCs/>
                <w:sz w:val="24"/>
                <w:lang w:eastAsia="zh-CN"/>
              </w:rPr>
            </w:pPr>
          </w:p>
        </w:tc>
      </w:tr>
      <w:tr w14:paraId="603D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865" w:type="dxa"/>
            <w:vAlign w:val="center"/>
          </w:tcPr>
          <w:p w14:paraId="58FB8955">
            <w:pPr>
              <w:spacing w:line="600" w:lineRule="auto"/>
              <w:rPr>
                <w:rFonts w:hint="eastAsia" w:ascii="宋体" w:hAnsi="宋体" w:cs="宋体"/>
                <w:bCs/>
                <w:sz w:val="24"/>
                <w:lang w:eastAsia="zh-CN"/>
              </w:rPr>
            </w:pPr>
            <w:r>
              <w:rPr>
                <w:rFonts w:hint="eastAsia" w:ascii="宋体" w:hAnsi="宋体" w:cs="宋体"/>
                <w:bCs/>
                <w:sz w:val="24"/>
                <w:lang w:val="en-US" w:eastAsia="zh-CN"/>
              </w:rPr>
              <w:t>1.5</w:t>
            </w:r>
            <w:r>
              <w:rPr>
                <w:rFonts w:hint="eastAsia" w:ascii="宋体" w:hAnsi="宋体" w:cs="宋体"/>
                <w:bCs/>
                <w:sz w:val="24"/>
                <w:lang w:eastAsia="zh-CN"/>
              </w:rPr>
              <w:t>监理单位</w:t>
            </w:r>
          </w:p>
        </w:tc>
        <w:tc>
          <w:tcPr>
            <w:tcW w:w="6215" w:type="dxa"/>
            <w:vAlign w:val="center"/>
          </w:tcPr>
          <w:p w14:paraId="5AE4F40B">
            <w:pPr>
              <w:spacing w:line="600" w:lineRule="auto"/>
              <w:rPr>
                <w:rFonts w:hint="eastAsia" w:ascii="宋体" w:hAnsi="宋体" w:eastAsia="宋体" w:cs="宋体"/>
                <w:bCs/>
                <w:sz w:val="24"/>
                <w:lang w:eastAsia="zh-CN"/>
              </w:rPr>
            </w:pPr>
          </w:p>
        </w:tc>
      </w:tr>
    </w:tbl>
    <w:p w14:paraId="3261741A">
      <w:pPr>
        <w:spacing w:line="500" w:lineRule="exact"/>
        <w:ind w:firstLine="480"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项目类型：</w:t>
      </w:r>
      <w:r>
        <w:rPr>
          <w:rFonts w:hint="eastAsia" w:asciiTheme="minorEastAsia" w:hAnsiTheme="minorEastAsia" w:eastAsiaTheme="minorEastAsia" w:cstheme="minorEastAsia"/>
          <w:sz w:val="24"/>
        </w:rPr>
        <w:sym w:font="Wingdings" w:char="F0A8"/>
      </w:r>
      <w:r>
        <w:rPr>
          <w:rFonts w:hint="eastAsia" w:asciiTheme="minorEastAsia" w:hAnsiTheme="minorEastAsia" w:eastAsiaTheme="minorEastAsia" w:cstheme="minorEastAsia"/>
        </w:rPr>
        <w:t xml:space="preserve">公共建筑      </w:t>
      </w:r>
      <w:r>
        <w:rPr>
          <w:rFonts w:hint="eastAsia" w:asciiTheme="minorEastAsia" w:hAnsiTheme="minorEastAsia" w:eastAsiaTheme="minorEastAsia" w:cstheme="minorEastAsia"/>
          <w:sz w:val="24"/>
        </w:rPr>
        <w:sym w:font="Wingdings" w:char="F0A8"/>
      </w:r>
      <w:r>
        <w:rPr>
          <w:rFonts w:hint="eastAsia" w:asciiTheme="minorEastAsia" w:hAnsiTheme="minorEastAsia" w:eastAsiaTheme="minorEastAsia" w:cstheme="minorEastAsia"/>
        </w:rPr>
        <w:t xml:space="preserve">住宅      </w:t>
      </w:r>
      <w:r>
        <w:rPr>
          <w:rFonts w:hint="eastAsia" w:asciiTheme="minorEastAsia" w:hAnsiTheme="minorEastAsia" w:eastAsiaTheme="minorEastAsia" w:cstheme="minorEastAsia"/>
          <w:sz w:val="24"/>
        </w:rPr>
        <w:sym w:font="Wingdings" w:char="F0A8"/>
      </w:r>
      <w:r>
        <w:rPr>
          <w:rFonts w:hint="eastAsia" w:asciiTheme="minorEastAsia" w:hAnsiTheme="minorEastAsia" w:eastAsiaTheme="minorEastAsia" w:cstheme="minorEastAsia"/>
        </w:rPr>
        <w:t>工业建筑</w:t>
      </w:r>
    </w:p>
    <w:p w14:paraId="624F1822">
      <w:pPr>
        <w:spacing w:line="50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第二条、委托数量</w:t>
      </w:r>
    </w:p>
    <w:p w14:paraId="3F886A52">
      <w:pPr>
        <w:snapToGrid w:val="0"/>
        <w:spacing w:line="520" w:lineRule="exact"/>
        <w:ind w:firstLine="48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4"/>
        </w:rPr>
        <w:t>2.1</w:t>
      </w:r>
      <w:r>
        <w:rPr>
          <w:rFonts w:hint="eastAsia" w:asciiTheme="minorEastAsia" w:hAnsiTheme="minorEastAsia" w:eastAsiaTheme="minorEastAsia" w:cstheme="minorEastAsia"/>
          <w:sz w:val="24"/>
          <w:u w:val="single"/>
        </w:rPr>
        <w:t>检测数量按实际委托登记的数量确定</w:t>
      </w:r>
      <w:r>
        <w:rPr>
          <w:rFonts w:hint="eastAsia" w:asciiTheme="minorEastAsia" w:hAnsiTheme="minorEastAsia" w:eastAsiaTheme="minorEastAsia" w:cstheme="minorEastAsia"/>
          <w:sz w:val="24"/>
        </w:rPr>
        <w:t>。</w:t>
      </w:r>
    </w:p>
    <w:p w14:paraId="7544C2FC">
      <w:pPr>
        <w:spacing w:line="500" w:lineRule="exact"/>
        <w:ind w:firstLine="480" w:firstLineChars="200"/>
        <w:rPr>
          <w:rFonts w:hint="eastAsia" w:ascii="宋体" w:hAnsi="宋体" w:cs="宋体" w:eastAsiaTheme="minorEastAsia"/>
          <w:sz w:val="24"/>
        </w:rPr>
      </w:pPr>
      <w:r>
        <w:rPr>
          <w:rFonts w:hint="eastAsia" w:asciiTheme="minorEastAsia" w:hAnsiTheme="minorEastAsia" w:eastAsiaTheme="minorEastAsia" w:cstheme="minorEastAsia"/>
          <w:sz w:val="24"/>
        </w:rPr>
        <w:t>2.2</w:t>
      </w:r>
      <w:r>
        <w:rPr>
          <w:rFonts w:hint="eastAsia" w:asciiTheme="minorEastAsia" w:hAnsiTheme="minorEastAsia" w:eastAsiaTheme="minorEastAsia" w:cstheme="minorEastAsia"/>
          <w:sz w:val="24"/>
          <w:u w:val="single"/>
        </w:rPr>
        <w:t>检测数量不得少于相关标准规范规定的最低检测数量要求</w:t>
      </w:r>
      <w:r>
        <w:rPr>
          <w:rFonts w:hint="eastAsia" w:asciiTheme="minorEastAsia" w:hAnsiTheme="minorEastAsia" w:eastAsiaTheme="minorEastAsia" w:cstheme="minorEastAsia"/>
          <w:sz w:val="24"/>
        </w:rPr>
        <w:t>。</w:t>
      </w:r>
    </w:p>
    <w:p w14:paraId="7BD72D80">
      <w:pPr>
        <w:spacing w:line="50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第三条、检测具体事项及价款</w:t>
      </w:r>
    </w:p>
    <w:p w14:paraId="0352AC39">
      <w:pPr>
        <w:spacing w:line="500" w:lineRule="exact"/>
        <w:ind w:firstLine="480" w:firstLineChars="200"/>
        <w:rPr>
          <w:rFonts w:hint="eastAsia" w:asciiTheme="minorEastAsia" w:hAnsiTheme="minorEastAsia" w:eastAsiaTheme="minorEastAsia" w:cstheme="minorEastAsia"/>
          <w:sz w:val="24"/>
        </w:rPr>
      </w:pPr>
      <w:bookmarkStart w:id="0" w:name="_Hlk181625482"/>
      <w:bookmarkEnd w:id="0"/>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收费标准：</w:t>
      </w:r>
      <w:r>
        <w:rPr>
          <w:rFonts w:hint="eastAsia" w:ascii="宋体" w:hAnsi="宋体" w:cs="宋体"/>
          <w:sz w:val="24"/>
          <w:u w:val="single"/>
        </w:rPr>
        <w:t>检测费用按清单上已列明单价×送检数量进行计算</w:t>
      </w:r>
      <w:r>
        <w:rPr>
          <w:rFonts w:hint="eastAsia" w:ascii="宋体" w:hAnsi="宋体" w:cs="宋体"/>
          <w:sz w:val="24"/>
        </w:rPr>
        <w:t>。</w:t>
      </w:r>
    </w:p>
    <w:p w14:paraId="4519FB77">
      <w:pPr>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若该检测项目涉及材料加工费，该费用按</w:t>
      </w:r>
      <w:r>
        <w:rPr>
          <w:rFonts w:hint="eastAsia" w:asciiTheme="minorEastAsia" w:hAnsiTheme="minorEastAsia" w:eastAsiaTheme="minorEastAsia" w:cstheme="minorEastAsia"/>
          <w:sz w:val="24"/>
          <w:lang w:eastAsia="zh-CN"/>
        </w:rPr>
        <w:t>乙</w:t>
      </w:r>
      <w:r>
        <w:rPr>
          <w:rFonts w:hint="eastAsia" w:asciiTheme="minorEastAsia" w:hAnsiTheme="minorEastAsia" w:eastAsiaTheme="minorEastAsia" w:cstheme="minorEastAsia"/>
          <w:sz w:val="24"/>
        </w:rPr>
        <w:t>最新公司执行价，需要</w:t>
      </w:r>
      <w:r>
        <w:rPr>
          <w:rFonts w:hint="eastAsia" w:asciiTheme="minorEastAsia" w:hAnsiTheme="minorEastAsia" w:eastAsiaTheme="minorEastAsia" w:cstheme="minorEastAsia"/>
          <w:sz w:val="24"/>
          <w:lang w:eastAsia="zh-CN"/>
        </w:rPr>
        <w:t>甲</w:t>
      </w:r>
      <w:r>
        <w:rPr>
          <w:rFonts w:hint="eastAsia" w:asciiTheme="minorEastAsia" w:hAnsiTheme="minorEastAsia" w:eastAsiaTheme="minorEastAsia" w:cstheme="minorEastAsia"/>
          <w:sz w:val="24"/>
        </w:rPr>
        <w:t>方另行支付。</w:t>
      </w:r>
    </w:p>
    <w:p w14:paraId="12539347">
      <w:pPr>
        <w:spacing w:line="500" w:lineRule="exact"/>
        <w:ind w:firstLine="480" w:firstLineChars="200"/>
        <w:rPr>
          <w:rFonts w:hint="eastAsia" w:ascii="仿宋_GB2312" w:hAnsi="华文仿宋" w:eastAsia="仿宋_GB2312"/>
          <w:sz w:val="24"/>
        </w:rPr>
      </w:pP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付费方：由</w:t>
      </w:r>
      <w:r>
        <w:rPr>
          <w:rFonts w:hint="eastAsia" w:asciiTheme="minorEastAsia" w:hAnsiTheme="minorEastAsia" w:eastAsiaTheme="minorEastAsia" w:cstheme="minorEastAsia"/>
          <w:sz w:val="24"/>
          <w:u w:val="single"/>
        </w:rPr>
        <w:t>广汉兴鑫水务有限责任公司</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甲</w:t>
      </w:r>
      <w:r>
        <w:rPr>
          <w:rFonts w:hint="eastAsia" w:asciiTheme="minorEastAsia" w:hAnsiTheme="minorEastAsia" w:eastAsiaTheme="minorEastAsia" w:cstheme="minorEastAsia"/>
          <w:sz w:val="24"/>
        </w:rPr>
        <w:t>方）支付本合同检测费。</w:t>
      </w:r>
    </w:p>
    <w:p w14:paraId="68B4B196">
      <w:pPr>
        <w:spacing w:line="500" w:lineRule="exact"/>
        <w:ind w:firstLine="480" w:firstLineChars="200"/>
        <w:rPr>
          <w:rFonts w:hint="eastAsia" w:ascii="仿宋_GB2312" w:hAnsi="华文仿宋" w:eastAsia="仿宋_GB2312"/>
          <w:sz w:val="24"/>
        </w:rPr>
      </w:pP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检测方法：依据相应的国家规定、部门和地方规定、行业规范所规定的检测方法进行检测。</w:t>
      </w:r>
      <w:r>
        <w:rPr>
          <w:rFonts w:hint="eastAsia" w:ascii="仿宋_GB2312" w:hAnsi="华文仿宋" w:eastAsia="仿宋_GB2312"/>
          <w:sz w:val="24"/>
        </w:rPr>
        <w:t xml:space="preserve"> </w:t>
      </w:r>
    </w:p>
    <w:p w14:paraId="28E3F6A3">
      <w:pPr>
        <w:spacing w:line="50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第四条、检测时间</w:t>
      </w:r>
    </w:p>
    <w:p w14:paraId="6B1245AD">
      <w:pPr>
        <w:spacing w:line="500" w:lineRule="exact"/>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检测时间为该工程开工到竣工。</w:t>
      </w:r>
    </w:p>
    <w:p w14:paraId="7D2D85D8">
      <w:pPr>
        <w:spacing w:line="500" w:lineRule="exact"/>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第五条、项目相关人员信息</w:t>
      </w:r>
    </w:p>
    <w:p w14:paraId="080D829D">
      <w:pPr>
        <w:spacing w:line="500" w:lineRule="exact"/>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5.1甲方合同经办人及联系方式：</w:t>
      </w:r>
      <w:r>
        <w:rPr>
          <w:rFonts w:hint="eastAsia" w:asciiTheme="minorEastAsia" w:hAnsiTheme="minorEastAsia" w:eastAsiaTheme="minorEastAsia" w:cstheme="minorEastAsia"/>
          <w:sz w:val="24"/>
          <w:u w:val="single"/>
        </w:rPr>
        <w:t xml:space="preserve">                  </w:t>
      </w:r>
    </w:p>
    <w:p w14:paraId="5CE43448">
      <w:pPr>
        <w:spacing w:line="500" w:lineRule="exact"/>
        <w:ind w:firstLine="480" w:firstLineChars="200"/>
        <w:rPr>
          <w:rFonts w:hint="default" w:asciiTheme="minorEastAsia" w:hAnsiTheme="minorEastAsia" w:eastAsiaTheme="minorEastAsia" w:cstheme="minorEastAsia"/>
          <w:sz w:val="24"/>
          <w:u w:val="single"/>
          <w:lang w:val="en-US" w:eastAsia="zh-CN"/>
        </w:rPr>
      </w:pPr>
      <w:r>
        <w:rPr>
          <w:rFonts w:hint="eastAsia" w:asciiTheme="minorEastAsia" w:hAnsiTheme="minorEastAsia" w:eastAsiaTheme="minorEastAsia" w:cstheme="minorEastAsia"/>
          <w:sz w:val="24"/>
        </w:rPr>
        <w:t>5.2乙方合同经办人及联系方式：</w:t>
      </w:r>
      <w:r>
        <w:rPr>
          <w:rFonts w:hint="eastAsia" w:asciiTheme="minorEastAsia" w:hAnsiTheme="minorEastAsia" w:eastAsiaTheme="minorEastAsia" w:cstheme="minorEastAsia"/>
          <w:sz w:val="24"/>
          <w:u w:val="single"/>
          <w:lang w:val="en-US" w:eastAsia="zh-CN"/>
        </w:rPr>
        <w:t xml:space="preserve">                  </w:t>
      </w:r>
    </w:p>
    <w:p w14:paraId="7DDA2A7B">
      <w:pPr>
        <w:spacing w:line="50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第六条、甲、乙双方的</w:t>
      </w:r>
      <w:r>
        <w:rPr>
          <w:rFonts w:hint="eastAsia" w:asciiTheme="minorEastAsia" w:hAnsiTheme="minorEastAsia" w:eastAsiaTheme="minorEastAsia" w:cstheme="minorEastAsia"/>
          <w:b/>
          <w:sz w:val="24"/>
          <w:lang w:eastAsia="zh-CN"/>
        </w:rPr>
        <w:t>权利与</w:t>
      </w:r>
      <w:r>
        <w:rPr>
          <w:rFonts w:hint="eastAsia" w:asciiTheme="minorEastAsia" w:hAnsiTheme="minorEastAsia" w:eastAsiaTheme="minorEastAsia" w:cstheme="minorEastAsia"/>
          <w:b/>
          <w:sz w:val="24"/>
        </w:rPr>
        <w:t>义务</w:t>
      </w:r>
    </w:p>
    <w:p w14:paraId="6AD61A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6.1</w:t>
      </w:r>
      <w:r>
        <w:rPr>
          <w:rFonts w:hint="eastAsia"/>
          <w:sz w:val="24"/>
          <w:szCs w:val="24"/>
        </w:rPr>
        <w:t>甲方的权利和义务：</w:t>
      </w:r>
    </w:p>
    <w:p w14:paraId="2B2FFA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6.1.1</w:t>
      </w:r>
      <w:r>
        <w:rPr>
          <w:rFonts w:hint="eastAsia"/>
          <w:sz w:val="24"/>
          <w:szCs w:val="24"/>
        </w:rPr>
        <w:t>甲方应如实填写委托登记单，提供委托单位全称、与图纸相符的工程名称、建筑面积、层数、结构类型等委托信息；依据各种材料相应规范、标准，提供送检试件或样品代表的批量及数量、样品代表的母体部位、施工时间，见证人等相关信息，信息必须准确无误，以便乙方出具相应的检测报告。</w:t>
      </w:r>
    </w:p>
    <w:p w14:paraId="35B882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6.1.2</w:t>
      </w:r>
      <w:r>
        <w:rPr>
          <w:rFonts w:hint="eastAsia"/>
          <w:sz w:val="24"/>
          <w:szCs w:val="24"/>
        </w:rPr>
        <w:t>甲方委托检测的试件或样品应符合标准规范规定的检测要求，送检数量应符合标准规范规定的批量要求；应保证送检试件或样品的时限性，对样品的代表性、真实性和有效性负责。实行有见证送样的，见证人对样品的代表性、真实性和有效性负责。</w:t>
      </w:r>
    </w:p>
    <w:p w14:paraId="612B3A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6.1.3</w:t>
      </w:r>
      <w:r>
        <w:rPr>
          <w:rFonts w:hint="eastAsia"/>
          <w:sz w:val="24"/>
          <w:szCs w:val="24"/>
        </w:rPr>
        <w:t>工程开工后，凡建设过程发生的相关检测均委托乙方进行（乙方</w:t>
      </w:r>
      <w:r>
        <w:rPr>
          <w:rFonts w:hint="eastAsia"/>
          <w:sz w:val="24"/>
          <w:szCs w:val="24"/>
          <w:lang w:eastAsia="zh-CN"/>
        </w:rPr>
        <w:t>资质</w:t>
      </w:r>
      <w:r>
        <w:rPr>
          <w:rFonts w:hint="eastAsia"/>
          <w:sz w:val="24"/>
          <w:szCs w:val="24"/>
        </w:rPr>
        <w:t>能力</w:t>
      </w:r>
      <w:r>
        <w:rPr>
          <w:rFonts w:hint="eastAsia"/>
          <w:sz w:val="24"/>
          <w:szCs w:val="24"/>
          <w:lang w:eastAsia="zh-CN"/>
        </w:rPr>
        <w:t>范围以外的项目，经甲乙双方协商同意后，可由具备相关资质的检测机构代为进行检测</w:t>
      </w:r>
      <w:r>
        <w:rPr>
          <w:rFonts w:hint="eastAsia"/>
          <w:sz w:val="24"/>
          <w:szCs w:val="24"/>
        </w:rPr>
        <w:t>）。</w:t>
      </w:r>
    </w:p>
    <w:p w14:paraId="701D5A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6.1.4</w:t>
      </w:r>
      <w:r>
        <w:rPr>
          <w:rFonts w:hint="eastAsia"/>
          <w:sz w:val="24"/>
          <w:szCs w:val="24"/>
        </w:rPr>
        <w:t>因甲方委托信息错误而导致乙方出具错误的报告，甲方应承担乙方因重复检测发生的检测费用。</w:t>
      </w:r>
    </w:p>
    <w:p w14:paraId="09176A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6.1.5</w:t>
      </w:r>
      <w:r>
        <w:rPr>
          <w:rFonts w:hint="eastAsia"/>
          <w:sz w:val="24"/>
          <w:szCs w:val="24"/>
        </w:rPr>
        <w:t>保证按合同约定及时支付检测费用。</w:t>
      </w:r>
    </w:p>
    <w:p w14:paraId="6E4C34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6.1.6</w:t>
      </w:r>
      <w:r>
        <w:rPr>
          <w:rFonts w:hint="eastAsia"/>
          <w:sz w:val="24"/>
          <w:szCs w:val="24"/>
        </w:rPr>
        <w:t>甲方不得向乙方提出任何影响检测结果公正性、准确性的不合理要求。</w:t>
      </w:r>
    </w:p>
    <w:p w14:paraId="5095AB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6.1.7</w:t>
      </w:r>
      <w:r>
        <w:rPr>
          <w:rFonts w:hint="eastAsia"/>
          <w:sz w:val="24"/>
          <w:szCs w:val="24"/>
        </w:rPr>
        <w:t xml:space="preserve">对在建工程的各类检测数据有知情权，协议执行过程，可随时查询。 </w:t>
      </w:r>
    </w:p>
    <w:p w14:paraId="4E4917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6.1.8</w:t>
      </w:r>
      <w:r>
        <w:rPr>
          <w:rFonts w:hint="eastAsia"/>
          <w:sz w:val="24"/>
          <w:szCs w:val="24"/>
        </w:rPr>
        <w:t>有从乙方获取工程检测咨询服务的权利。</w:t>
      </w:r>
    </w:p>
    <w:p w14:paraId="726D7E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w:t>
      </w:r>
      <w:r>
        <w:rPr>
          <w:rFonts w:hint="eastAsia"/>
          <w:sz w:val="24"/>
          <w:szCs w:val="24"/>
        </w:rPr>
        <w:t>2、乙方的权利和义务：</w:t>
      </w:r>
    </w:p>
    <w:p w14:paraId="1928B1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6.2.1</w:t>
      </w:r>
      <w:r>
        <w:rPr>
          <w:rFonts w:hint="eastAsia"/>
          <w:sz w:val="24"/>
          <w:szCs w:val="24"/>
        </w:rPr>
        <w:t>根据甲方提供的工程名称、委托信息等，在检测资质许可范围内，对送检的不同材料或委托的检测项目，按相应标准规范，出具相关的检测报告。</w:t>
      </w:r>
    </w:p>
    <w:p w14:paraId="1BECFB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6.2.2</w:t>
      </w:r>
      <w:r>
        <w:rPr>
          <w:rFonts w:hint="eastAsia"/>
          <w:sz w:val="24"/>
          <w:szCs w:val="24"/>
        </w:rPr>
        <w:t>规范、标准中规定有检测时限的，乙方本着以规范、标准规定的时限为原则，安排检测。</w:t>
      </w:r>
    </w:p>
    <w:p w14:paraId="47228E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6.2.3</w:t>
      </w:r>
      <w:r>
        <w:rPr>
          <w:rFonts w:hint="eastAsia"/>
          <w:sz w:val="24"/>
          <w:szCs w:val="24"/>
        </w:rPr>
        <w:t>乙方独立地实施符合国家标准的检测，并依据相应的标准规范对检测结果进行客观、公正、科学、准确的判定。</w:t>
      </w:r>
    </w:p>
    <w:p w14:paraId="0F52CF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6.2.4</w:t>
      </w:r>
      <w:r>
        <w:rPr>
          <w:rFonts w:hint="eastAsia"/>
          <w:sz w:val="24"/>
          <w:szCs w:val="24"/>
        </w:rPr>
        <w:t>乙方出具的检测报告必须符合国家规范要求，各类印章齐全，检测人、审核人、授权签字人均应签字，否则报告无效。</w:t>
      </w:r>
    </w:p>
    <w:p w14:paraId="2357D8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6.2.5</w:t>
      </w:r>
      <w:r>
        <w:rPr>
          <w:rFonts w:hint="eastAsia"/>
          <w:sz w:val="24"/>
          <w:szCs w:val="24"/>
        </w:rPr>
        <w:t>乙方保证在承诺期限内完成检测并出具相应的检测报告。</w:t>
      </w:r>
    </w:p>
    <w:p w14:paraId="7C8CD6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6.2.6</w:t>
      </w:r>
      <w:r>
        <w:rPr>
          <w:rFonts w:hint="eastAsia"/>
          <w:sz w:val="24"/>
          <w:szCs w:val="24"/>
        </w:rPr>
        <w:t>甲方逾期支付检测费用</w:t>
      </w:r>
      <w:r>
        <w:rPr>
          <w:rFonts w:hint="eastAsia"/>
          <w:sz w:val="24"/>
          <w:szCs w:val="24"/>
          <w:lang w:eastAsia="zh-CN"/>
        </w:rPr>
        <w:t>超</w:t>
      </w:r>
      <w:r>
        <w:rPr>
          <w:rFonts w:hint="eastAsia"/>
          <w:sz w:val="24"/>
          <w:szCs w:val="24"/>
          <w:lang w:val="en-US" w:eastAsia="zh-CN"/>
        </w:rPr>
        <w:t>7个工作日</w:t>
      </w:r>
      <w:r>
        <w:rPr>
          <w:rFonts w:hint="eastAsia"/>
          <w:sz w:val="24"/>
          <w:szCs w:val="24"/>
        </w:rPr>
        <w:t>，</w:t>
      </w:r>
      <w:r>
        <w:rPr>
          <w:rFonts w:hint="eastAsia"/>
          <w:sz w:val="24"/>
          <w:szCs w:val="24"/>
          <w:lang w:eastAsia="zh-CN"/>
        </w:rPr>
        <w:t>乙方</w:t>
      </w:r>
      <w:r>
        <w:rPr>
          <w:rFonts w:hint="eastAsia"/>
          <w:sz w:val="24"/>
          <w:szCs w:val="24"/>
        </w:rPr>
        <w:t>将电话通知甲方，一</w:t>
      </w:r>
      <w:r>
        <w:rPr>
          <w:rFonts w:hint="eastAsia"/>
          <w:sz w:val="24"/>
          <w:szCs w:val="24"/>
          <w:lang w:eastAsia="zh-CN"/>
        </w:rPr>
        <w:t>周</w:t>
      </w:r>
      <w:r>
        <w:rPr>
          <w:rFonts w:hint="eastAsia"/>
          <w:sz w:val="24"/>
          <w:szCs w:val="24"/>
        </w:rPr>
        <w:t>内未来续款，则停发报告。</w:t>
      </w:r>
    </w:p>
    <w:p w14:paraId="3B2F44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6.2.7</w:t>
      </w:r>
      <w:r>
        <w:rPr>
          <w:rFonts w:hint="eastAsia"/>
          <w:sz w:val="24"/>
          <w:szCs w:val="24"/>
        </w:rPr>
        <w:t>为使甲方相关部门及时掌握所属工程项目的质量状况，乙方对检测发现的不合格项目内容将在第一时间通甲方指定</w:t>
      </w:r>
      <w:r>
        <w:rPr>
          <w:rFonts w:hint="eastAsia"/>
          <w:sz w:val="24"/>
          <w:szCs w:val="24"/>
          <w:lang w:eastAsia="zh-CN"/>
        </w:rPr>
        <w:t>联系</w:t>
      </w:r>
      <w:r>
        <w:rPr>
          <w:rFonts w:hint="eastAsia"/>
          <w:sz w:val="24"/>
          <w:szCs w:val="24"/>
        </w:rPr>
        <w:t>人员。</w:t>
      </w:r>
    </w:p>
    <w:p w14:paraId="771EEF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（如联系人及联系方式发生变化甲方因及时通知乙方备案）</w:t>
      </w:r>
    </w:p>
    <w:p w14:paraId="126FDC75">
      <w:pPr>
        <w:spacing w:line="50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第七条、检测款的支付</w:t>
      </w:r>
    </w:p>
    <w:p w14:paraId="5EE10E10">
      <w:pPr>
        <w:spacing w:line="500" w:lineRule="exact"/>
        <w:ind w:firstLine="429" w:firstLineChars="17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7.1、工程完工后，乙方提交多有检测报告后，甲方一次性支付乙方款项。</w:t>
      </w:r>
    </w:p>
    <w:p w14:paraId="0F039713">
      <w:pPr>
        <w:spacing w:line="500" w:lineRule="exact"/>
        <w:ind w:firstLine="429" w:firstLineChars="17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7.2、</w:t>
      </w:r>
      <w:r>
        <w:rPr>
          <w:rFonts w:hint="eastAsia" w:asciiTheme="minorEastAsia" w:hAnsiTheme="minorEastAsia" w:eastAsiaTheme="minorEastAsia" w:cstheme="minorEastAsia"/>
          <w:sz w:val="24"/>
          <w:szCs w:val="24"/>
          <w:lang w:eastAsia="zh-CN"/>
        </w:rPr>
        <w:t>检测费用按清单上已列明单价</w:t>
      </w:r>
      <w:r>
        <w:rPr>
          <w:rFonts w:hint="eastAsia" w:asciiTheme="minorEastAsia" w:hAnsiTheme="minorEastAsia" w:eastAsiaTheme="minorEastAsia" w:cstheme="minorEastAsia"/>
          <w:sz w:val="24"/>
          <w:szCs w:val="24"/>
          <w:lang w:val="en-US" w:eastAsia="zh-CN"/>
        </w:rPr>
        <w:t>×送检数量进行计算。</w:t>
      </w:r>
    </w:p>
    <w:p w14:paraId="488527C1">
      <w:pPr>
        <w:spacing w:line="500" w:lineRule="exact"/>
        <w:ind w:firstLine="429" w:firstLineChars="1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7.3、</w:t>
      </w:r>
      <w:r>
        <w:rPr>
          <w:rFonts w:hint="eastAsia" w:asciiTheme="minorEastAsia" w:hAnsiTheme="minorEastAsia" w:eastAsiaTheme="minorEastAsia" w:cstheme="minorEastAsia"/>
          <w:sz w:val="24"/>
          <w:szCs w:val="24"/>
        </w:rPr>
        <w:t>如因甲方原因引起的检验报告更改、补发</w:t>
      </w:r>
      <w:r>
        <w:rPr>
          <w:rFonts w:hint="eastAsia" w:asciiTheme="minorEastAsia" w:hAnsiTheme="minorEastAsia" w:eastAsiaTheme="minorEastAsia" w:cstheme="minorEastAsia"/>
          <w:sz w:val="24"/>
          <w:szCs w:val="24"/>
          <w:lang w:val="en-US" w:eastAsia="zh-CN"/>
        </w:rPr>
        <w:t>的</w:t>
      </w:r>
      <w:r>
        <w:rPr>
          <w:rFonts w:hint="eastAsia" w:asciiTheme="minorEastAsia" w:hAnsiTheme="minorEastAsia" w:eastAsiaTheme="minorEastAsia" w:cstheme="minorEastAsia"/>
          <w:sz w:val="24"/>
          <w:szCs w:val="24"/>
        </w:rPr>
        <w:t>需另收取</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0元/检验号的资料费，此费用按照实际发生数量收取。</w:t>
      </w:r>
    </w:p>
    <w:p w14:paraId="0AE651C4">
      <w:pPr>
        <w:spacing w:line="500" w:lineRule="exact"/>
        <w:ind w:firstLine="429" w:firstLineChars="17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7.4、检测费用由甲方支付，开票信息由甲方确认并提供。</w:t>
      </w:r>
    </w:p>
    <w:p w14:paraId="61D8D27B">
      <w:pPr>
        <w:spacing w:line="500" w:lineRule="exact"/>
        <w:ind w:firstLine="429" w:firstLineChars="1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7.5、甲方收到乙方结算周期当季度检测工作的全部检测报告以及乙方出具的3%增值税专用发票之日起15个工作日内将检测费转入乙方下列指定账户：</w:t>
      </w:r>
    </w:p>
    <w:p w14:paraId="29BD8FD8">
      <w:pPr>
        <w:spacing w:line="500" w:lineRule="exact"/>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付款方式：以</w:t>
      </w:r>
      <w:r>
        <w:rPr>
          <w:rFonts w:hint="eastAsia" w:asciiTheme="minorEastAsia" w:hAnsiTheme="minorEastAsia" w:eastAsiaTheme="minorEastAsia" w:cstheme="minorEastAsia"/>
          <w:b/>
          <w:bCs/>
          <w:sz w:val="24"/>
        </w:rPr>
        <w:sym w:font="Wingdings" w:char="F0A8"/>
      </w:r>
      <w:r>
        <w:rPr>
          <w:rFonts w:hint="eastAsia" w:asciiTheme="minorEastAsia" w:hAnsiTheme="minorEastAsia" w:eastAsiaTheme="minorEastAsia" w:cstheme="minorEastAsia"/>
          <w:b/>
          <w:bCs/>
          <w:sz w:val="24"/>
        </w:rPr>
        <w:t>现金</w:t>
      </w:r>
      <w:r>
        <w:rPr>
          <w:rFonts w:hint="eastAsia" w:asciiTheme="minorEastAsia" w:hAnsiTheme="minorEastAsia" w:eastAsiaTheme="minorEastAsia" w:cstheme="minorEastAsia"/>
          <w:b/>
          <w:bCs/>
          <w:sz w:val="24"/>
        </w:rPr>
        <w:sym w:font="Wingdings" w:char="F0A8"/>
      </w:r>
      <w:r>
        <w:rPr>
          <w:rFonts w:hint="eastAsia" w:asciiTheme="minorEastAsia" w:hAnsiTheme="minorEastAsia" w:eastAsiaTheme="minorEastAsia" w:cstheme="minorEastAsia"/>
          <w:b/>
          <w:bCs/>
          <w:sz w:val="24"/>
        </w:rPr>
        <w:t>转</w:t>
      </w:r>
      <w:r>
        <w:rPr>
          <w:rFonts w:hint="eastAsia" w:asciiTheme="minorEastAsia" w:hAnsiTheme="minorEastAsia" w:eastAsiaTheme="minorEastAsia" w:cstheme="minorEastAsia"/>
          <w:b/>
          <w:bCs/>
          <w:sz w:val="24"/>
          <w:lang w:val="en-US" w:eastAsia="zh-CN"/>
        </w:rPr>
        <w:t>账</w:t>
      </w:r>
      <w:r>
        <w:rPr>
          <w:rFonts w:hint="eastAsia" w:asciiTheme="minorEastAsia" w:hAnsiTheme="minorEastAsia" w:eastAsiaTheme="minorEastAsia" w:cstheme="minorEastAsia"/>
          <w:b/>
          <w:bCs/>
          <w:sz w:val="24"/>
        </w:rPr>
        <w:t xml:space="preserve">方式。        </w:t>
      </w:r>
    </w:p>
    <w:p w14:paraId="2C49F28B">
      <w:pPr>
        <w:spacing w:line="500" w:lineRule="exact"/>
        <w:ind w:firstLine="482" w:firstLineChars="200"/>
        <w:rPr>
          <w:rFonts w:hint="eastAsia"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b/>
          <w:bCs/>
          <w:sz w:val="24"/>
        </w:rPr>
        <w:t>帐号：</w:t>
      </w:r>
      <w:r>
        <w:rPr>
          <w:rFonts w:hint="eastAsia" w:asciiTheme="minorEastAsia" w:hAnsiTheme="minorEastAsia" w:eastAsiaTheme="minorEastAsia" w:cstheme="minorEastAsia"/>
          <w:b/>
          <w:bCs/>
          <w:sz w:val="24"/>
          <w:lang w:val="en-US" w:eastAsia="zh-CN"/>
        </w:rPr>
        <w:t xml:space="preserve"> </w:t>
      </w:r>
    </w:p>
    <w:p w14:paraId="6008895A">
      <w:pPr>
        <w:spacing w:line="500" w:lineRule="exact"/>
        <w:ind w:left="420"/>
        <w:rPr>
          <w:rFonts w:hint="eastAsia"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b/>
          <w:bCs/>
          <w:sz w:val="24"/>
        </w:rPr>
        <w:t>单位名称：</w:t>
      </w:r>
      <w:r>
        <w:rPr>
          <w:rFonts w:hint="eastAsia" w:asciiTheme="minorEastAsia" w:hAnsiTheme="minorEastAsia" w:eastAsiaTheme="minorEastAsia" w:cstheme="minorEastAsia"/>
          <w:b/>
          <w:bCs/>
          <w:sz w:val="24"/>
          <w:lang w:val="en-US" w:eastAsia="zh-CN"/>
        </w:rPr>
        <w:t xml:space="preserve"> </w:t>
      </w:r>
    </w:p>
    <w:p w14:paraId="26C360C1">
      <w:pPr>
        <w:spacing w:line="500" w:lineRule="exact"/>
        <w:ind w:left="42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b/>
          <w:bCs/>
          <w:sz w:val="24"/>
        </w:rPr>
        <w:t>开户行：</w:t>
      </w:r>
      <w:r>
        <w:rPr>
          <w:rFonts w:hint="eastAsia" w:asciiTheme="minorEastAsia" w:hAnsiTheme="minorEastAsia" w:eastAsiaTheme="minorEastAsia" w:cstheme="minorEastAsia"/>
          <w:b/>
          <w:bCs/>
          <w:sz w:val="24"/>
          <w:lang w:val="en-US" w:eastAsia="zh-CN"/>
        </w:rPr>
        <w:t xml:space="preserve"> </w:t>
      </w:r>
    </w:p>
    <w:p w14:paraId="0D891864">
      <w:pPr>
        <w:spacing w:line="50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第八条、违约责任</w:t>
      </w:r>
    </w:p>
    <w:p w14:paraId="74570A92">
      <w:pPr>
        <w:spacing w:line="500" w:lineRule="exact"/>
        <w:ind w:firstLine="429" w:firstLineChars="179"/>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8.1若</w:t>
      </w:r>
      <w:r>
        <w:rPr>
          <w:rFonts w:hint="eastAsia" w:asciiTheme="minorEastAsia" w:hAnsiTheme="minorEastAsia" w:eastAsiaTheme="minorEastAsia" w:cstheme="minorEastAsia"/>
          <w:sz w:val="24"/>
          <w:lang w:eastAsia="zh-CN"/>
        </w:rPr>
        <w:t>甲</w:t>
      </w:r>
      <w:r>
        <w:rPr>
          <w:rFonts w:hint="eastAsia" w:asciiTheme="minorEastAsia" w:hAnsiTheme="minorEastAsia" w:eastAsiaTheme="minorEastAsia" w:cstheme="minorEastAsia"/>
          <w:sz w:val="24"/>
        </w:rPr>
        <w:t>方未按约定日期的</w:t>
      </w:r>
      <w:r>
        <w:rPr>
          <w:rFonts w:hint="eastAsia" w:asciiTheme="minorEastAsia" w:hAnsiTheme="minorEastAsia" w:eastAsiaTheme="minorEastAsia" w:cstheme="minorEastAsia"/>
          <w:sz w:val="24"/>
          <w:u w:val="single"/>
          <w:lang w:val="en-US" w:eastAsia="zh-CN"/>
        </w:rPr>
        <w:t xml:space="preserve"> 7 </w:t>
      </w:r>
      <w:r>
        <w:rPr>
          <w:rFonts w:hint="eastAsia" w:asciiTheme="minorEastAsia" w:hAnsiTheme="minorEastAsia" w:eastAsiaTheme="minorEastAsia" w:cstheme="minorEastAsia"/>
          <w:sz w:val="24"/>
          <w:u w:val="none"/>
        </w:rPr>
        <w:t>日</w:t>
      </w:r>
      <w:r>
        <w:rPr>
          <w:rFonts w:hint="eastAsia" w:asciiTheme="minorEastAsia" w:hAnsiTheme="minorEastAsia" w:eastAsiaTheme="minorEastAsia" w:cstheme="minorEastAsia"/>
          <w:sz w:val="24"/>
        </w:rPr>
        <w:t>内支付合同款项，则</w:t>
      </w:r>
      <w:r>
        <w:rPr>
          <w:rFonts w:hint="eastAsia" w:asciiTheme="minorEastAsia" w:hAnsiTheme="minorEastAsia" w:eastAsiaTheme="minorEastAsia" w:cstheme="minorEastAsia"/>
          <w:sz w:val="24"/>
          <w:lang w:eastAsia="zh-CN"/>
        </w:rPr>
        <w:t>乙</w:t>
      </w:r>
      <w:r>
        <w:rPr>
          <w:rFonts w:hint="eastAsia" w:asciiTheme="minorEastAsia" w:hAnsiTheme="minorEastAsia" w:eastAsiaTheme="minorEastAsia" w:cstheme="minorEastAsia"/>
          <w:sz w:val="24"/>
        </w:rPr>
        <w:t>方有权暂停该工程检测报告，由此造成的后果与</w:t>
      </w:r>
      <w:r>
        <w:rPr>
          <w:rFonts w:hint="eastAsia" w:asciiTheme="minorEastAsia" w:hAnsiTheme="minorEastAsia" w:eastAsiaTheme="minorEastAsia" w:cstheme="minorEastAsia"/>
          <w:sz w:val="24"/>
          <w:lang w:eastAsia="zh-CN"/>
        </w:rPr>
        <w:t>乙</w:t>
      </w:r>
      <w:r>
        <w:rPr>
          <w:rFonts w:hint="eastAsia" w:asciiTheme="minorEastAsia" w:hAnsiTheme="minorEastAsia" w:eastAsiaTheme="minorEastAsia" w:cstheme="minorEastAsia"/>
          <w:sz w:val="24"/>
        </w:rPr>
        <w:t>方无关</w:t>
      </w:r>
      <w:r>
        <w:rPr>
          <w:rFonts w:hint="eastAsia" w:asciiTheme="minorEastAsia" w:hAnsiTheme="minorEastAsia" w:eastAsiaTheme="minorEastAsia" w:cstheme="minorEastAsia"/>
          <w:sz w:val="24"/>
          <w:lang w:eastAsia="zh-CN"/>
        </w:rPr>
        <w:t>。</w:t>
      </w:r>
    </w:p>
    <w:p w14:paraId="228CED50">
      <w:pPr>
        <w:spacing w:line="500" w:lineRule="exact"/>
        <w:ind w:firstLine="429" w:firstLineChars="17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8.2违反本合同第六条、第七条任何条款均视为违约，违约方应向守约方支付相当于本合同总额</w:t>
      </w:r>
      <w:r>
        <w:rPr>
          <w:rFonts w:hint="eastAsia" w:asciiTheme="minorEastAsia" w:hAnsiTheme="minorEastAsia" w:eastAsiaTheme="minorEastAsia" w:cstheme="minorEastAsia"/>
          <w:sz w:val="24"/>
          <w:u w:val="single"/>
        </w:rPr>
        <w:t xml:space="preserve">10％ </w:t>
      </w:r>
      <w:r>
        <w:rPr>
          <w:rFonts w:hint="eastAsia" w:asciiTheme="minorEastAsia" w:hAnsiTheme="minorEastAsia" w:eastAsiaTheme="minorEastAsia" w:cstheme="minorEastAsia"/>
          <w:sz w:val="24"/>
        </w:rPr>
        <w:t>作为违约金，如违约金不足以弥补守约方因此而遭受的损失，违约方还应负责赔偿。</w:t>
      </w:r>
    </w:p>
    <w:p w14:paraId="2C41CB3B">
      <w:pPr>
        <w:spacing w:line="500" w:lineRule="exact"/>
        <w:ind w:left="19" w:leftChars="9" w:firstLine="400" w:firstLineChars="16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8.3若因不可抗力，导致本合同暂停履行或终止履行的，甲方与乙方应无条件按相关文件执行。若项目暂停履行，造成检测延迟的，检测时间予以顺延，甲方与乙方均不承担违约责任。若项目终止履行，甲方与乙方双方均不承担违约责任，甲方对乙方已完成的检测工作依据己出具的正式检测报告按实结算。</w:t>
      </w:r>
    </w:p>
    <w:p w14:paraId="7A893EAD">
      <w:pPr>
        <w:spacing w:line="50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第九条、合同生效</w:t>
      </w:r>
    </w:p>
    <w:p w14:paraId="152332B3">
      <w:pPr>
        <w:spacing w:before="156" w:beforeLines="50" w:line="360" w:lineRule="auto"/>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本合同一式</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single"/>
          <w:lang w:eastAsia="zh-CN"/>
        </w:rPr>
        <w:t>陆</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份，甲方执</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eastAsia="zh-CN"/>
        </w:rPr>
        <w:t>肆</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份，乙方执</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eastAsia="zh-CN"/>
        </w:rPr>
        <w:t>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份，具有同等法律效力。本合同自</w:t>
      </w:r>
      <w:r>
        <w:rPr>
          <w:rFonts w:hint="eastAsia" w:asciiTheme="minorEastAsia" w:hAnsiTheme="minorEastAsia" w:eastAsiaTheme="minorEastAsia" w:cstheme="minorEastAsia"/>
          <w:sz w:val="24"/>
          <w:lang w:eastAsia="zh-CN"/>
        </w:rPr>
        <w:t>两</w:t>
      </w:r>
      <w:r>
        <w:rPr>
          <w:rFonts w:hint="eastAsia" w:asciiTheme="minorEastAsia" w:hAnsiTheme="minorEastAsia" w:eastAsiaTheme="minorEastAsia" w:cstheme="minorEastAsia"/>
          <w:sz w:val="24"/>
        </w:rPr>
        <w:t>方盖章之日起正式生效，合同约定的检测任务完成、双方履行完合同规定的义务</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合同价款结清后自动失效</w:t>
      </w:r>
      <w:r>
        <w:rPr>
          <w:rFonts w:hint="eastAsia" w:asciiTheme="minorEastAsia" w:hAnsiTheme="minorEastAsia" w:eastAsiaTheme="minorEastAsia" w:cstheme="minorEastAsia"/>
          <w:sz w:val="24"/>
          <w:lang w:eastAsia="zh-CN"/>
        </w:rPr>
        <w:t>。</w:t>
      </w:r>
    </w:p>
    <w:p w14:paraId="5879BB80">
      <w:pPr>
        <w:spacing w:before="156" w:beforeLines="50" w:line="360" w:lineRule="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第十条、合同的变更及解除</w:t>
      </w:r>
    </w:p>
    <w:p w14:paraId="4BDCECFA">
      <w:pPr>
        <w:spacing w:line="360" w:lineRule="auto"/>
        <w:ind w:firstLine="480" w:firstLineChars="200"/>
        <w:rPr>
          <w:rFonts w:ascii="仿宋_GB2312" w:eastAsia="仿宋_GB2312"/>
          <w:bCs/>
          <w:sz w:val="24"/>
        </w:rPr>
      </w:pPr>
      <w:r>
        <w:rPr>
          <w:rFonts w:hint="eastAsia" w:asciiTheme="minorEastAsia" w:hAnsiTheme="minorEastAsia" w:eastAsiaTheme="minorEastAsia" w:cstheme="minorEastAsia"/>
          <w:sz w:val="24"/>
        </w:rPr>
        <w:t>10.1</w:t>
      </w:r>
      <w:r>
        <w:rPr>
          <w:rFonts w:hint="eastAsia" w:asciiTheme="minorEastAsia" w:hAnsiTheme="minorEastAsia" w:eastAsiaTheme="minorEastAsia" w:cstheme="minorEastAsia"/>
          <w:sz w:val="24"/>
          <w:lang w:val="en-GB"/>
        </w:rPr>
        <w:t>甲、乙</w:t>
      </w:r>
      <w:r>
        <w:rPr>
          <w:rFonts w:hint="eastAsia" w:asciiTheme="minorEastAsia" w:hAnsiTheme="minorEastAsia" w:eastAsiaTheme="minorEastAsia" w:cstheme="minorEastAsia"/>
          <w:sz w:val="24"/>
          <w:lang w:val="en-GB" w:eastAsia="zh-CN"/>
        </w:rPr>
        <w:t>两</w:t>
      </w:r>
      <w:r>
        <w:rPr>
          <w:rFonts w:hint="eastAsia" w:asciiTheme="minorEastAsia" w:hAnsiTheme="minorEastAsia" w:eastAsiaTheme="minorEastAsia" w:cstheme="minorEastAsia"/>
          <w:sz w:val="24"/>
          <w:lang w:val="en-GB"/>
        </w:rPr>
        <w:t>方确认，在履行合同过程中对于具体内容和进度需要变更时，提出方应提前</w:t>
      </w:r>
      <w:r>
        <w:rPr>
          <w:rFonts w:hint="eastAsia" w:asciiTheme="minorEastAsia" w:hAnsiTheme="minorEastAsia" w:eastAsiaTheme="minorEastAsia" w:cstheme="minorEastAsia"/>
          <w:sz w:val="24"/>
          <w:u w:val="single"/>
          <w:lang w:val="en-GB"/>
        </w:rPr>
        <w:t xml:space="preserve"> 7 </w:t>
      </w:r>
      <w:r>
        <w:rPr>
          <w:rFonts w:hint="eastAsia" w:asciiTheme="minorEastAsia" w:hAnsiTheme="minorEastAsia" w:eastAsiaTheme="minorEastAsia" w:cstheme="minorEastAsia"/>
          <w:sz w:val="24"/>
          <w:lang w:val="en-GB"/>
        </w:rPr>
        <w:t>日告知其中一方，由</w:t>
      </w:r>
      <w:r>
        <w:rPr>
          <w:rFonts w:hint="eastAsia" w:asciiTheme="minorEastAsia" w:hAnsiTheme="minorEastAsia" w:eastAsiaTheme="minorEastAsia" w:cstheme="minorEastAsia"/>
          <w:sz w:val="24"/>
          <w:lang w:val="en-GB" w:eastAsia="zh-CN"/>
        </w:rPr>
        <w:t>两</w:t>
      </w:r>
      <w:r>
        <w:rPr>
          <w:rFonts w:hint="eastAsia" w:asciiTheme="minorEastAsia" w:hAnsiTheme="minorEastAsia" w:eastAsiaTheme="minorEastAsia" w:cstheme="minorEastAsia"/>
          <w:sz w:val="24"/>
          <w:lang w:val="en-GB"/>
        </w:rPr>
        <w:t>方协商并书面约定，作为本合同相关条款变更文本。</w:t>
      </w:r>
    </w:p>
    <w:p w14:paraId="1A5DA77E">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rPr>
        <w:t>10.2</w:t>
      </w:r>
      <w:r>
        <w:rPr>
          <w:rFonts w:hint="eastAsia" w:asciiTheme="minorEastAsia" w:hAnsiTheme="minorEastAsia" w:eastAsiaTheme="minorEastAsia" w:cstheme="minorEastAsia"/>
          <w:sz w:val="24"/>
          <w:lang w:val="en-GB"/>
        </w:rPr>
        <w:t>在履行合同过程中，因一方违约使合同不能履行或没有必要继续履行，另一方可在</w:t>
      </w:r>
      <w:r>
        <w:rPr>
          <w:rFonts w:hint="eastAsia" w:asciiTheme="minorEastAsia" w:hAnsiTheme="minorEastAsia" w:eastAsiaTheme="minorEastAsia" w:cstheme="minorEastAsia"/>
          <w:sz w:val="24"/>
          <w:u w:val="single"/>
          <w:lang w:val="en-GB"/>
        </w:rPr>
        <w:t xml:space="preserve"> 3 </w:t>
      </w:r>
      <w:r>
        <w:rPr>
          <w:rFonts w:hint="eastAsia" w:asciiTheme="minorEastAsia" w:hAnsiTheme="minorEastAsia" w:eastAsiaTheme="minorEastAsia" w:cstheme="minorEastAsia"/>
          <w:sz w:val="24"/>
          <w:lang w:val="en-GB"/>
        </w:rPr>
        <w:t>日内通知违约方解除合同。</w:t>
      </w:r>
    </w:p>
    <w:p w14:paraId="48137383">
      <w:pPr>
        <w:spacing w:line="500" w:lineRule="exact"/>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10.3</w:t>
      </w:r>
      <w:r>
        <w:rPr>
          <w:rFonts w:hint="eastAsia" w:asciiTheme="minorEastAsia" w:hAnsiTheme="minorEastAsia" w:eastAsiaTheme="minorEastAsia" w:cstheme="minorEastAsia"/>
          <w:bCs/>
          <w:sz w:val="24"/>
        </w:rPr>
        <w:t>合同变更或解除后，对于已履行部分所造成的实际损失，应由违约方承担。</w:t>
      </w:r>
    </w:p>
    <w:p w14:paraId="5391407B">
      <w:pPr>
        <w:spacing w:line="50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第十一条、争议解决</w:t>
      </w:r>
    </w:p>
    <w:p w14:paraId="2D65AF5D">
      <w:pPr>
        <w:spacing w:line="500" w:lineRule="exact"/>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在履行本合同过程中所产生的争议，由</w:t>
      </w:r>
      <w:r>
        <w:rPr>
          <w:rFonts w:hint="eastAsia" w:asciiTheme="minorEastAsia" w:hAnsiTheme="minorEastAsia" w:eastAsiaTheme="minorEastAsia" w:cstheme="minorEastAsia"/>
          <w:sz w:val="24"/>
          <w:lang w:eastAsia="zh-CN"/>
        </w:rPr>
        <w:t>两</w:t>
      </w:r>
      <w:r>
        <w:rPr>
          <w:rFonts w:hint="eastAsia" w:asciiTheme="minorEastAsia" w:hAnsiTheme="minorEastAsia" w:eastAsiaTheme="minorEastAsia" w:cstheme="minorEastAsia"/>
          <w:sz w:val="24"/>
        </w:rPr>
        <w:t>方友好协商解决。协商不成的，任何一方可向</w:t>
      </w:r>
      <w:r>
        <w:rPr>
          <w:rFonts w:hint="eastAsia" w:asciiTheme="minorEastAsia" w:hAnsiTheme="minorEastAsia" w:eastAsiaTheme="minorEastAsia" w:cstheme="minorEastAsia"/>
          <w:sz w:val="24"/>
          <w:lang w:eastAsia="zh-CN"/>
        </w:rPr>
        <w:t>乙</w:t>
      </w:r>
      <w:r>
        <w:rPr>
          <w:rFonts w:hint="eastAsia" w:asciiTheme="minorEastAsia" w:hAnsiTheme="minorEastAsia" w:eastAsiaTheme="minorEastAsia" w:cstheme="minorEastAsia"/>
          <w:sz w:val="24"/>
        </w:rPr>
        <w:t>方所在地人民法院提起诉讼。</w:t>
      </w:r>
    </w:p>
    <w:p w14:paraId="7DF8F174">
      <w:pPr>
        <w:spacing w:line="50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第十二条、其他</w:t>
      </w:r>
    </w:p>
    <w:p w14:paraId="7BDE2E71">
      <w:pPr>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12.1本合同附件涉及的相关内容与本合同具有同等法律效力。</w:t>
      </w:r>
    </w:p>
    <w:p w14:paraId="7515C2BC">
      <w:pPr>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12.2本合同未尽事宜，经</w:t>
      </w:r>
      <w:r>
        <w:rPr>
          <w:rFonts w:hint="eastAsia" w:asciiTheme="minorEastAsia" w:hAnsiTheme="minorEastAsia" w:eastAsiaTheme="minorEastAsia" w:cstheme="minorEastAsia"/>
          <w:sz w:val="24"/>
          <w:lang w:eastAsia="zh-CN"/>
        </w:rPr>
        <w:t>两</w:t>
      </w:r>
      <w:r>
        <w:rPr>
          <w:rFonts w:hint="eastAsia" w:asciiTheme="minorEastAsia" w:hAnsiTheme="minorEastAsia" w:eastAsiaTheme="minorEastAsia" w:cstheme="minorEastAsia"/>
          <w:sz w:val="24"/>
        </w:rPr>
        <w:t>方协商达成一致后另行签订补充协议，补充协议是合同的组成部分。</w:t>
      </w:r>
    </w:p>
    <w:p w14:paraId="7DB7713F">
      <w:pPr>
        <w:spacing w:line="500" w:lineRule="exact"/>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12.3若在检测过程中发生安全事故，由责任方承担全部责任。</w:t>
      </w:r>
    </w:p>
    <w:p w14:paraId="5D7ECD5A">
      <w:pPr>
        <w:pStyle w:val="19"/>
      </w:pPr>
    </w:p>
    <w:p w14:paraId="2D796922">
      <w:pPr>
        <w:spacing w:line="440" w:lineRule="exact"/>
        <w:rPr>
          <w:rFonts w:hint="eastAsia" w:ascii="仿宋_GB2312" w:hAnsi="华文仿宋" w:eastAsia="仿宋_GB2312"/>
          <w:sz w:val="24"/>
        </w:rPr>
      </w:pPr>
    </w:p>
    <w:p w14:paraId="44E8EBF0">
      <w:pPr>
        <w:spacing w:line="440" w:lineRule="exact"/>
        <w:rPr>
          <w:rFonts w:hint="eastAsia" w:ascii="仿宋_GB2312" w:hAnsi="华文仿宋" w:eastAsia="仿宋_GB2312"/>
          <w:sz w:val="24"/>
        </w:rPr>
      </w:pPr>
    </w:p>
    <w:p w14:paraId="48A28230">
      <w:pPr>
        <w:spacing w:line="440" w:lineRule="exact"/>
        <w:rPr>
          <w:rFonts w:hint="eastAsia" w:ascii="仿宋_GB2312" w:hAnsi="华文仿宋" w:eastAsia="仿宋_GB2312"/>
          <w:sz w:val="24"/>
        </w:rPr>
      </w:pPr>
    </w:p>
    <w:p w14:paraId="1DEEDD85">
      <w:pPr>
        <w:spacing w:line="440" w:lineRule="exact"/>
        <w:rPr>
          <w:rFonts w:hint="eastAsia" w:ascii="仿宋_GB2312" w:hAnsi="华文仿宋" w:eastAsia="仿宋_GB2312"/>
          <w:sz w:val="24"/>
        </w:rPr>
      </w:pPr>
    </w:p>
    <w:p w14:paraId="53C6D880">
      <w:pPr>
        <w:spacing w:line="440" w:lineRule="exact"/>
        <w:rPr>
          <w:rFonts w:hint="eastAsia" w:asciiTheme="minorEastAsia" w:hAnsiTheme="minorEastAsia" w:eastAsiaTheme="minorEastAsia" w:cstheme="minorEastAsia"/>
          <w:sz w:val="24"/>
        </w:rPr>
      </w:pPr>
      <w:r>
        <w:rPr>
          <w:rFonts w:hint="eastAsia" w:ascii="仿宋_GB2312" w:hAnsi="华文仿宋" w:eastAsia="仿宋_GB2312"/>
          <w:sz w:val="24"/>
        </w:rPr>
        <w:t xml:space="preserve"> </w:t>
      </w:r>
      <w:r>
        <w:rPr>
          <w:rFonts w:hint="eastAsia" w:asciiTheme="minorEastAsia" w:hAnsiTheme="minorEastAsia" w:eastAsiaTheme="minorEastAsia" w:cstheme="minorEastAsia"/>
          <w:sz w:val="24"/>
        </w:rPr>
        <w:t>【以下无正文】</w:t>
      </w:r>
    </w:p>
    <w:p w14:paraId="743A4D9F">
      <w:pPr>
        <w:pStyle w:val="19"/>
      </w:pPr>
    </w:p>
    <w:tbl>
      <w:tblPr>
        <w:tblStyle w:val="12"/>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4"/>
        <w:gridCol w:w="4545"/>
      </w:tblGrid>
      <w:tr w14:paraId="4D2C7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4464" w:type="dxa"/>
            <w:vAlign w:val="top"/>
          </w:tcPr>
          <w:p w14:paraId="6CDDF729">
            <w:pPr>
              <w:spacing w:line="600" w:lineRule="auto"/>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甲方（签章）：</w:t>
            </w:r>
          </w:p>
        </w:tc>
        <w:tc>
          <w:tcPr>
            <w:tcW w:w="4545" w:type="dxa"/>
            <w:vAlign w:val="top"/>
          </w:tcPr>
          <w:p w14:paraId="7E9A5487">
            <w:pPr>
              <w:spacing w:line="600" w:lineRule="auto"/>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乙方（签章）：</w:t>
            </w:r>
          </w:p>
        </w:tc>
      </w:tr>
      <w:tr w14:paraId="1462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4464" w:type="dxa"/>
            <w:vAlign w:val="top"/>
          </w:tcPr>
          <w:p w14:paraId="44B9B8EB">
            <w:pPr>
              <w:spacing w:line="600" w:lineRule="auto"/>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法定代表人：</w:t>
            </w:r>
          </w:p>
        </w:tc>
        <w:tc>
          <w:tcPr>
            <w:tcW w:w="4545" w:type="dxa"/>
            <w:vAlign w:val="top"/>
          </w:tcPr>
          <w:p w14:paraId="79DEB971">
            <w:pPr>
              <w:spacing w:line="600" w:lineRule="auto"/>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法定代表人：</w:t>
            </w:r>
          </w:p>
        </w:tc>
      </w:tr>
      <w:tr w14:paraId="0669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464" w:type="dxa"/>
            <w:vAlign w:val="top"/>
          </w:tcPr>
          <w:p w14:paraId="3824A413">
            <w:pPr>
              <w:spacing w:line="600" w:lineRule="auto"/>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电话：</w:t>
            </w:r>
          </w:p>
        </w:tc>
        <w:tc>
          <w:tcPr>
            <w:tcW w:w="4545" w:type="dxa"/>
            <w:vAlign w:val="top"/>
          </w:tcPr>
          <w:p w14:paraId="20A01967">
            <w:pPr>
              <w:spacing w:line="600" w:lineRule="auto"/>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电话：</w:t>
            </w:r>
          </w:p>
        </w:tc>
      </w:tr>
      <w:tr w14:paraId="5B5D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4464" w:type="dxa"/>
            <w:vAlign w:val="top"/>
          </w:tcPr>
          <w:p w14:paraId="345B44E3">
            <w:pPr>
              <w:spacing w:line="600" w:lineRule="auto"/>
              <w:jc w:val="right"/>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年     月     日</w:t>
            </w:r>
          </w:p>
        </w:tc>
        <w:tc>
          <w:tcPr>
            <w:tcW w:w="4545" w:type="dxa"/>
            <w:vAlign w:val="top"/>
          </w:tcPr>
          <w:p w14:paraId="5F0B4295">
            <w:pPr>
              <w:spacing w:line="600" w:lineRule="auto"/>
              <w:jc w:val="right"/>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年     月     日</w:t>
            </w:r>
          </w:p>
        </w:tc>
      </w:tr>
    </w:tbl>
    <w:p w14:paraId="44B9517F"/>
    <w:p w14:paraId="353BD127">
      <w:pPr>
        <w:pStyle w:val="19"/>
        <w:sectPr>
          <w:pgSz w:w="11906" w:h="16838"/>
          <w:pgMar w:top="1440" w:right="1800" w:bottom="1440" w:left="1800" w:header="851" w:footer="992" w:gutter="0"/>
          <w:cols w:space="425" w:num="1"/>
          <w:docGrid w:type="lines" w:linePitch="312" w:charSpace="0"/>
        </w:sectPr>
      </w:pPr>
    </w:p>
    <w:p w14:paraId="384536B6">
      <w:pPr>
        <w:bidi w:val="0"/>
        <w:jc w:val="center"/>
        <w:rPr>
          <w:rFonts w:hint="eastAsia"/>
          <w:sz w:val="32"/>
          <w:szCs w:val="32"/>
          <w:lang w:eastAsia="zh-CN"/>
        </w:rPr>
      </w:pPr>
      <w:r>
        <w:rPr>
          <w:rFonts w:hint="eastAsia"/>
          <w:sz w:val="32"/>
          <w:szCs w:val="32"/>
          <w:lang w:eastAsia="zh-CN"/>
        </w:rPr>
        <w:t>检测清单</w:t>
      </w:r>
    </w:p>
    <w:p w14:paraId="601B461F">
      <w:pPr>
        <w:rPr>
          <w:rFonts w:hint="eastAsia" w:ascii="Times New Roman" w:hAnsi="Times New Roman" w:eastAsia="方正仿宋简体" w:cs="Times New Roman"/>
          <w:color w:val="auto"/>
          <w:kern w:val="0"/>
          <w:sz w:val="31"/>
          <w:szCs w:val="31"/>
          <w:lang w:val="en-US" w:eastAsia="zh-CN" w:bidi="ar"/>
        </w:rPr>
      </w:pPr>
    </w:p>
    <w:tbl>
      <w:tblPr>
        <w:tblStyle w:val="11"/>
        <w:tblW w:w="86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6"/>
        <w:gridCol w:w="1445"/>
        <w:gridCol w:w="3992"/>
        <w:gridCol w:w="1117"/>
        <w:gridCol w:w="1133"/>
      </w:tblGrid>
      <w:tr w14:paraId="0EB6B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B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5A0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检测</w:t>
            </w:r>
            <w:r>
              <w:rPr>
                <w:rFonts w:hint="eastAsia" w:ascii="宋体" w:hAnsi="宋体" w:eastAsia="宋体" w:cs="宋体"/>
                <w:i w:val="0"/>
                <w:iCs w:val="0"/>
                <w:color w:val="000000"/>
                <w:kern w:val="0"/>
                <w:sz w:val="24"/>
                <w:szCs w:val="24"/>
                <w:u w:val="none"/>
                <w:lang w:val="en-US" w:eastAsia="zh-CN" w:bidi="ar"/>
              </w:rPr>
              <w:t>项目</w:t>
            </w:r>
          </w:p>
        </w:tc>
        <w:tc>
          <w:tcPr>
            <w:tcW w:w="3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A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w:t>
            </w:r>
            <w:r>
              <w:rPr>
                <w:rFonts w:hint="eastAsia" w:ascii="宋体" w:hAnsi="宋体" w:cs="宋体"/>
                <w:i w:val="0"/>
                <w:iCs w:val="0"/>
                <w:color w:val="000000"/>
                <w:kern w:val="0"/>
                <w:sz w:val="24"/>
                <w:szCs w:val="24"/>
                <w:u w:val="none"/>
                <w:lang w:val="en-US" w:eastAsia="zh-CN" w:bidi="ar"/>
              </w:rPr>
              <w:t>参数</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854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单位</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07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w:t>
            </w:r>
          </w:p>
        </w:tc>
      </w:tr>
      <w:tr w14:paraId="6A8A1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9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3A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密实度</w:t>
            </w:r>
          </w:p>
        </w:tc>
        <w:tc>
          <w:tcPr>
            <w:tcW w:w="3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6E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灌砂法</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A6C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点</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10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62459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EC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17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土工击实</w:t>
            </w:r>
          </w:p>
        </w:tc>
        <w:tc>
          <w:tcPr>
            <w:tcW w:w="3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7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击实</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A75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组</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3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37882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4B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1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路面钻芯</w:t>
            </w:r>
          </w:p>
        </w:tc>
        <w:tc>
          <w:tcPr>
            <w:tcW w:w="3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18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路面钻芯测厚</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5C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个</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A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6816E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3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1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混凝土抗压</w:t>
            </w:r>
          </w:p>
        </w:tc>
        <w:tc>
          <w:tcPr>
            <w:tcW w:w="3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4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立方体抗压强度</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40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组</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6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13FF4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06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E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w:t>
            </w:r>
          </w:p>
        </w:tc>
        <w:tc>
          <w:tcPr>
            <w:tcW w:w="3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96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强度等级、沸煮安定性、标准稠度用水量、凝结时间、比表面积、密度</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1D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组</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2E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3CC6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39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0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w:t>
            </w:r>
          </w:p>
        </w:tc>
        <w:tc>
          <w:tcPr>
            <w:tcW w:w="3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E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颗粒级配、石粉含量、含水率、堆积密度</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9F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组</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2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9524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4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0A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PE波纹管</w:t>
            </w:r>
          </w:p>
        </w:tc>
        <w:tc>
          <w:tcPr>
            <w:tcW w:w="3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0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颜色、外观、规格尺寸、烘箱试验、冲击性能、环刚度</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AE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组</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D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14:paraId="470792BC">
      <w:pPr>
        <w:pStyle w:val="19"/>
        <w:ind w:left="0" w:leftChars="0" w:firstLine="0" w:firstLineChars="0"/>
        <w:rPr>
          <w:rFonts w:hint="default"/>
          <w:lang w:val="en-US" w:eastAsia="zh-CN"/>
        </w:rPr>
      </w:pPr>
    </w:p>
    <w:p w14:paraId="4A57BE85">
      <w:pPr>
        <w:rPr>
          <w:rFonts w:hint="default"/>
          <w:lang w:val="en-US" w:eastAsia="zh-CN"/>
        </w:rPr>
      </w:pPr>
      <w:bookmarkStart w:id="1" w:name="_GoBack"/>
      <w:bookmarkEnd w:id="1"/>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2650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B0B4F">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4CB0B4F">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C21AF">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MzM3MDdmNDQ2M2UwMDc3MzA0YzY0OWUwMGE0MzYifQ=="/>
  </w:docVars>
  <w:rsids>
    <w:rsidRoot w:val="00000000"/>
    <w:rsid w:val="01AF1779"/>
    <w:rsid w:val="0681408C"/>
    <w:rsid w:val="074E310F"/>
    <w:rsid w:val="0CE9663A"/>
    <w:rsid w:val="0E9D315B"/>
    <w:rsid w:val="1CA5660A"/>
    <w:rsid w:val="1D81772B"/>
    <w:rsid w:val="1FD90FAF"/>
    <w:rsid w:val="2ADB689F"/>
    <w:rsid w:val="2DB079C7"/>
    <w:rsid w:val="2FDD7429"/>
    <w:rsid w:val="307C5A50"/>
    <w:rsid w:val="38EE74C8"/>
    <w:rsid w:val="3C7149F1"/>
    <w:rsid w:val="48001C9E"/>
    <w:rsid w:val="4B667F63"/>
    <w:rsid w:val="4DE44F0E"/>
    <w:rsid w:val="5120323A"/>
    <w:rsid w:val="53892BBB"/>
    <w:rsid w:val="587B6886"/>
    <w:rsid w:val="597D0686"/>
    <w:rsid w:val="5DAB78D0"/>
    <w:rsid w:val="691F3DE6"/>
    <w:rsid w:val="74115A83"/>
    <w:rsid w:val="749C7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00" w:beforeLines="300" w:beforeAutospacing="0" w:after="200" w:afterLines="200" w:afterAutospacing="0" w:line="360" w:lineRule="auto"/>
      <w:jc w:val="center"/>
      <w:outlineLvl w:val="0"/>
    </w:pPr>
    <w:rPr>
      <w:rFonts w:eastAsia="华文中宋"/>
      <w:b/>
      <w:kern w:val="44"/>
      <w:sz w:val="44"/>
    </w:rPr>
  </w:style>
  <w:style w:type="paragraph" w:styleId="3">
    <w:name w:val="heading 2"/>
    <w:basedOn w:val="1"/>
    <w:next w:val="1"/>
    <w:autoRedefine/>
    <w:semiHidden/>
    <w:unhideWhenUsed/>
    <w:qFormat/>
    <w:uiPriority w:val="0"/>
    <w:pPr>
      <w:keepNext/>
      <w:keepLines/>
      <w:spacing w:before="100" w:beforeLines="100" w:beforeAutospacing="0" w:after="100" w:afterLines="100" w:afterAutospacing="0" w:line="360" w:lineRule="auto"/>
      <w:ind w:firstLine="0" w:firstLineChars="0"/>
      <w:outlineLvl w:val="1"/>
    </w:pPr>
    <w:rPr>
      <w:rFonts w:ascii="Arial" w:hAnsi="Arial" w:eastAsia="黑体"/>
      <w:sz w:val="30"/>
    </w:rPr>
  </w:style>
  <w:style w:type="paragraph" w:styleId="4">
    <w:name w:val="heading 3"/>
    <w:basedOn w:val="1"/>
    <w:next w:val="1"/>
    <w:link w:val="15"/>
    <w:autoRedefine/>
    <w:semiHidden/>
    <w:unhideWhenUsed/>
    <w:qFormat/>
    <w:uiPriority w:val="0"/>
    <w:pPr>
      <w:keepNext/>
      <w:keepLines/>
      <w:spacing w:before="100" w:beforeLines="100" w:beforeAutospacing="0" w:after="100" w:afterLines="100" w:afterAutospacing="0" w:line="360" w:lineRule="auto"/>
      <w:ind w:firstLine="0" w:firstLineChars="0"/>
      <w:outlineLvl w:val="2"/>
    </w:pPr>
    <w:rPr>
      <w:rFonts w:eastAsia="黑体"/>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qFormat/>
    <w:uiPriority w:val="0"/>
    <w:pPr>
      <w:spacing w:after="120"/>
    </w:pPr>
  </w:style>
  <w:style w:type="paragraph" w:styleId="6">
    <w:name w:val="Body Text Indent"/>
    <w:basedOn w:val="1"/>
    <w:qFormat/>
    <w:uiPriority w:val="0"/>
    <w:pPr>
      <w:spacing w:after="120"/>
      <w:ind w:left="420" w:leftChars="200"/>
    </w:pPr>
  </w:style>
  <w:style w:type="paragraph" w:styleId="7">
    <w:name w:val="footer"/>
    <w:basedOn w:val="1"/>
    <w:semiHidden/>
    <w:qFormat/>
    <w:uiPriority w:val="99"/>
    <w:pPr>
      <w:tabs>
        <w:tab w:val="center" w:pos="4153"/>
        <w:tab w:val="right" w:pos="8306"/>
      </w:tabs>
      <w:snapToGrid w:val="0"/>
      <w:jc w:val="left"/>
    </w:pPr>
    <w:rPr>
      <w:sz w:val="18"/>
      <w:szCs w:val="18"/>
    </w:rPr>
  </w:style>
  <w:style w:type="paragraph" w:styleId="8">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5"/>
    <w:autoRedefine/>
    <w:qFormat/>
    <w:uiPriority w:val="0"/>
    <w:pPr>
      <w:ind w:firstLine="420" w:firstLineChars="100"/>
    </w:pPr>
  </w:style>
  <w:style w:type="paragraph" w:styleId="10">
    <w:name w:val="Body Text First Indent 2"/>
    <w:basedOn w:val="6"/>
    <w:next w:val="1"/>
    <w:qFormat/>
    <w:uiPriority w:val="0"/>
    <w:pPr>
      <w:ind w:firstLine="640" w:firstLineChars="200"/>
    </w:pPr>
  </w:style>
  <w:style w:type="table" w:styleId="12">
    <w:name w:val="Table Grid"/>
    <w:basedOn w:val="1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标题 3 Char"/>
    <w:link w:val="4"/>
    <w:autoRedefine/>
    <w:qFormat/>
    <w:uiPriority w:val="0"/>
    <w:rPr>
      <w:rFonts w:eastAsia="黑体" w:asciiTheme="minorAscii" w:hAnsiTheme="minorAscii"/>
      <w:sz w:val="24"/>
    </w:rPr>
  </w:style>
  <w:style w:type="paragraph" w:customStyle="1" w:styleId="16">
    <w:name w:val="标题 5（有编号）（绿盟科技）"/>
    <w:basedOn w:val="1"/>
    <w:next w:val="17"/>
    <w:autoRedefine/>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17">
    <w:name w:val="正文（绿盟科技）"/>
    <w:qFormat/>
    <w:uiPriority w:val="99"/>
    <w:pPr>
      <w:spacing w:line="300" w:lineRule="auto"/>
    </w:pPr>
    <w:rPr>
      <w:rFonts w:ascii="Arial" w:hAnsi="Arial" w:eastAsia="宋体" w:cs="Arial"/>
      <w:sz w:val="21"/>
      <w:szCs w:val="21"/>
      <w:lang w:val="en-US" w:eastAsia="zh-CN" w:bidi="ar-SA"/>
    </w:rPr>
  </w:style>
  <w:style w:type="paragraph" w:styleId="18">
    <w:name w:val="Quote"/>
    <w:next w:val="1"/>
    <w:autoRedefine/>
    <w:qFormat/>
    <w:uiPriority w:val="0"/>
    <w:rPr>
      <w:rFonts w:ascii="Times New Roman" w:hAnsi="Times New Roman" w:eastAsia="宋体" w:cs="Times New Roman"/>
      <w:i/>
      <w:iCs/>
      <w:color w:val="000000"/>
      <w:sz w:val="21"/>
      <w:lang w:val="en-US" w:eastAsia="zh-CN" w:bidi="ar-SA"/>
    </w:rPr>
  </w:style>
  <w:style w:type="paragraph" w:customStyle="1" w:styleId="19">
    <w:name w:val="列出段落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1912</Words>
  <Characters>2007</Characters>
  <Lines>0</Lines>
  <Paragraphs>0</Paragraphs>
  <TotalTime>0</TotalTime>
  <ScaleCrop>false</ScaleCrop>
  <LinksUpToDate>false</LinksUpToDate>
  <CharactersWithSpaces>2512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2023-11-14T07:02:00Z</dcterms:created>
  <dc:creator>Administrator</dc:creator>
  <cp:lastModifiedBy>傀儡</cp:lastModifiedBy>
  <dcterms:modified xsi:type="dcterms:W3CDTF">2025-04-03T00:07:56Z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3A86BDFD063E403A9F5B72A4556E1230_12</vt:lpwstr>
  </property>
  <property fmtid="{D5CDD505-2E9C-101B-9397-08002B2CF9AE}" pid="4" name="KSOTemplateDocerSaveRecord">
    <vt:lpwstr>eyJoZGlkIjoiYzgzMzM3MDdmNDQ2M2UwMDc3MzA0YzY0OWUwMGE0MzYiLCJ1c2VySWQiOiI1MTg2MTYyNjkifQ==</vt:lpwstr>
  </property>
</Properties>
</file>