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816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jc w:val="left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  <w:t>附件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318" w:line="446" w:lineRule="exact"/>
        <w:ind w:left="3703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5"/>
          <w:position w:val="-2"/>
          <w:sz w:val="44"/>
          <w:szCs w:val="44"/>
        </w:rPr>
        <w:t>报价函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307" w:lineRule="auto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307" w:lineRule="auto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308" w:lineRule="auto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308" w:lineRule="auto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2398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01" w:line="60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广汉市弘诚金雁宾馆有限责任公司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398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01" w:line="600" w:lineRule="exact"/>
        <w:ind w:firstLine="624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关于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金雁宾馆采购保险服务，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>结合该事项的特点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及服务内容，经仔细研究决定，我方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的报价金额为¥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 xml:space="preserve">   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元（大写：人民币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</w:rPr>
        <w:t>)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tabs>
          <w:tab w:val="left" w:pos="960"/>
          <w:tab w:val="left" w:pos="1279"/>
          <w:tab w:val="left" w:pos="8730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58" w:line="600" w:lineRule="exact"/>
        <w:jc w:val="both"/>
        <w:textAlignment w:val="baseline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产品内容与要求如下：</w:t>
      </w:r>
    </w:p>
    <w:tbl>
      <w:tblPr>
        <w:tblStyle w:val="5"/>
        <w:tblpPr w:leftFromText="180" w:rightFromText="180" w:vertAnchor="text" w:horzAnchor="page" w:tblpX="1576" w:tblpY="3"/>
        <w:tblOverlap w:val="never"/>
        <w:tblW w:w="9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409"/>
        <w:gridCol w:w="1651"/>
        <w:gridCol w:w="1531"/>
        <w:gridCol w:w="1443"/>
        <w:gridCol w:w="1061"/>
        <w:gridCol w:w="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投保人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投保险种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投保方案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保险期限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附加险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金额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1" w:hRule="atLeast"/>
        </w:trPr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</w:rPr>
              <w:t>广汉市弘诚金雁宾馆有限责任公司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</w:rPr>
              <w:t>公众责任保险（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ZCG</w:t>
            </w:r>
            <w:r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</w:rPr>
              <w:t>）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spacing w:val="7"/>
                <w:sz w:val="21"/>
                <w:szCs w:val="21"/>
              </w:rPr>
              <w:t>保险金额：累计责任限额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-3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7"/>
                <w:sz w:val="21"/>
                <w:szCs w:val="21"/>
              </w:rPr>
              <w:t>500万，责任限额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-2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7"/>
                <w:sz w:val="21"/>
                <w:szCs w:val="21"/>
              </w:rPr>
              <w:t>100万/次，事故财产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-3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6"/>
                <w:sz w:val="21"/>
                <w:szCs w:val="21"/>
              </w:rPr>
              <w:t>20万，每次事故人身伤亡责任限额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-34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6"/>
                <w:sz w:val="21"/>
                <w:szCs w:val="21"/>
              </w:rPr>
              <w:t>80 万，每次伤亡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-3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6"/>
                <w:sz w:val="21"/>
                <w:szCs w:val="21"/>
              </w:rPr>
              <w:t>30万，医疗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-3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6"/>
                <w:sz w:val="21"/>
                <w:szCs w:val="21"/>
              </w:rPr>
              <w:t>3万/人</w:t>
            </w:r>
            <w:r>
              <w:rPr>
                <w:rFonts w:hint="eastAsia" w:ascii="Times New Roman" w:hAnsi="Times New Roman" w:eastAsia="方正仿宋简体" w:cs="Times New Roman"/>
                <w:color w:val="333333"/>
                <w:spacing w:val="6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  <w:bookmarkStart w:id="0" w:name="OLE_LINK1"/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年</w:t>
            </w:r>
            <w:bookmarkEnd w:id="0"/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</w:rPr>
              <w:t>附加火灾、爆炸责任；附加食品、饮料责任；附加停车场责任；附加电梯责任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0" w:hRule="atLeast"/>
        </w:trPr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</w:rPr>
              <w:t>广汉市弘诚金雁宾馆有限责任公司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</w:rPr>
              <w:t>雇主责任险（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ZBV</w:t>
            </w:r>
            <w:r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</w:rPr>
              <w:t>）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pStyle w:val="7"/>
              <w:spacing w:before="61" w:line="288" w:lineRule="auto"/>
              <w:ind w:left="119" w:right="98" w:hanging="13"/>
              <w:rPr>
                <w:rFonts w:hint="eastAsia" w:ascii="Times New Roman" w:hAnsi="Times New Roman" w:eastAsia="方正仿宋简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spacing w:val="9"/>
                <w:sz w:val="21"/>
                <w:szCs w:val="21"/>
              </w:rPr>
              <w:t>累计赔偿限额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9"/>
                <w:sz w:val="21"/>
                <w:szCs w:val="21"/>
              </w:rPr>
              <w:t>100万元，每次事故赔偿限额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9"/>
                <w:sz w:val="21"/>
                <w:szCs w:val="21"/>
              </w:rPr>
              <w:t>30 万元，每人死亡伤残赔偿责任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4"/>
                <w:sz w:val="21"/>
                <w:szCs w:val="21"/>
              </w:rPr>
              <w:t>限额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4"/>
                <w:sz w:val="21"/>
                <w:szCs w:val="21"/>
              </w:rPr>
              <w:t>10万元，每人医疗费用赔偿限额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-2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4"/>
                <w:sz w:val="21"/>
                <w:szCs w:val="21"/>
              </w:rPr>
              <w:t>1万元</w:t>
            </w:r>
            <w:r>
              <w:rPr>
                <w:rFonts w:hint="eastAsia" w:ascii="Times New Roman" w:hAnsi="Times New Roman" w:eastAsia="方正仿宋简体" w:cs="Times New Roman"/>
                <w:color w:val="333333"/>
                <w:spacing w:val="4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color w:val="333333"/>
                <w:spacing w:val="7"/>
                <w:sz w:val="21"/>
                <w:szCs w:val="21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年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6"/>
                <w:sz w:val="21"/>
                <w:szCs w:val="21"/>
              </w:rPr>
              <w:t>医疗费用绝对免赔为每次事故每人</w:t>
            </w:r>
            <w:r>
              <w:rPr>
                <w:rFonts w:hint="default" w:ascii="Times New Roman" w:hAnsi="Times New Roman" w:eastAsia="方正仿宋简体" w:cs="Times New Roman"/>
                <w:spacing w:val="-1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pacing w:val="6"/>
                <w:sz w:val="21"/>
                <w:szCs w:val="21"/>
              </w:rPr>
              <w:t>200</w:t>
            </w:r>
            <w:r>
              <w:rPr>
                <w:rFonts w:hint="default" w:ascii="Times New Roman" w:hAnsi="Times New Roman" w:eastAsia="方正仿宋简体" w:cs="Times New Roman"/>
                <w:spacing w:val="19"/>
                <w:w w:val="10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pacing w:val="6"/>
                <w:sz w:val="21"/>
                <w:szCs w:val="21"/>
              </w:rPr>
              <w:t>元或损失金额的</w:t>
            </w:r>
            <w:r>
              <w:rPr>
                <w:rFonts w:hint="default" w:ascii="Times New Roman" w:hAnsi="Times New Roman" w:eastAsia="方正仿宋简体" w:cs="Times New Roman"/>
                <w:spacing w:val="-2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pacing w:val="6"/>
                <w:sz w:val="21"/>
                <w:szCs w:val="21"/>
              </w:rPr>
              <w:t>10%</w:t>
            </w:r>
            <w:r>
              <w:rPr>
                <w:rFonts w:hint="default" w:ascii="Times New Roman" w:hAnsi="Times New Roman" w:eastAsia="方正仿宋简体" w:cs="Times New Roman"/>
                <w:spacing w:val="-1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pacing w:val="6"/>
                <w:sz w:val="21"/>
                <w:szCs w:val="21"/>
              </w:rPr>
              <w:t>，两者以高者为准。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tabs>
          <w:tab w:val="left" w:pos="960"/>
          <w:tab w:val="left" w:pos="1279"/>
          <w:tab w:val="left" w:pos="8730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58" w:line="600" w:lineRule="exact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报价有效期（不低于30天）：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</w:pPr>
    </w:p>
    <w:p>
      <w:pP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280" w:lineRule="auto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78" w:line="376" w:lineRule="auto"/>
        <w:ind w:left="13" w:right="2" w:firstLine="483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5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32"/>
          <w:szCs w:val="32"/>
        </w:rPr>
        <w:t>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32"/>
          <w:szCs w:val="32"/>
          <w:lang w:val="en-US" w:eastAsia="zh-CN"/>
        </w:rPr>
        <w:t>单价包干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32"/>
          <w:szCs w:val="32"/>
        </w:rPr>
        <w:t>，包括但不限于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</w:rPr>
        <w:t>税费、</w:t>
      </w:r>
      <w:r>
        <w:rPr>
          <w:rFonts w:hint="default" w:ascii="Times New Roman" w:hAnsi="Times New Roman" w:eastAsia="方正仿宋简体" w:cs="Times New Roman"/>
          <w:b w:val="0"/>
          <w:bCs w:val="0"/>
          <w:spacing w:val="2"/>
          <w:sz w:val="32"/>
          <w:szCs w:val="32"/>
          <w:u w:val="none" w:color="auto"/>
          <w:lang w:val="en-US" w:eastAsia="zh-CN"/>
        </w:rPr>
        <w:t>保费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32"/>
          <w:szCs w:val="32"/>
        </w:rPr>
        <w:t>为完成本项目约定服务的所有费用，以及</w:t>
      </w:r>
      <w:r>
        <w:rPr>
          <w:rFonts w:hint="default" w:ascii="Times New Roman" w:hAnsi="Times New Roman" w:eastAsia="方正仿宋简体" w:cs="Times New Roman"/>
          <w:b w:val="0"/>
          <w:bCs w:val="0"/>
          <w:spacing w:val="-5"/>
          <w:sz w:val="32"/>
          <w:szCs w:val="32"/>
        </w:rPr>
        <w:t>后续服务费。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5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5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273" w:lineRule="auto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8055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01" w:line="336" w:lineRule="auto"/>
        <w:ind w:right="673" w:firstLine="4004" w:firstLineChars="13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</w:rPr>
        <w:t>单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</w:rPr>
        <w:t>位名称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37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7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  <w:u w:val="single" w:color="auto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  <w:u w:val="single" w:color="auto"/>
        </w:rPr>
        <w:t>公章）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>
      <w:pPr>
        <w:pStyle w:val="2"/>
        <w:keepNext w:val="0"/>
        <w:keepLines w:val="0"/>
        <w:pageBreakBefore w:val="0"/>
        <w:widowControl w:val="0"/>
        <w:tabs>
          <w:tab w:val="left" w:pos="8055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01" w:line="336" w:lineRule="auto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系</w:t>
      </w:r>
      <w:r>
        <w:rPr>
          <w:rFonts w:hint="default" w:ascii="Times New Roman" w:hAnsi="Times New Roman" w:eastAsia="方正仿宋简体" w:cs="Times New Roman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人：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>
      <w:pPr>
        <w:pStyle w:val="2"/>
        <w:keepNext w:val="0"/>
        <w:keepLines w:val="0"/>
        <w:pageBreakBefore w:val="0"/>
        <w:widowControl w:val="0"/>
        <w:tabs>
          <w:tab w:val="left" w:pos="8055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01" w:line="336" w:lineRule="auto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联系电话：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>
      <w:pPr>
        <w:pStyle w:val="2"/>
        <w:keepNext w:val="0"/>
        <w:keepLines w:val="0"/>
        <w:pageBreakBefore w:val="0"/>
        <w:widowControl w:val="0"/>
        <w:tabs>
          <w:tab w:val="left" w:pos="8055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01" w:line="336" w:lineRule="auto"/>
        <w:ind w:right="673" w:firstLine="4050" w:firstLineChars="1500"/>
        <w:jc w:val="both"/>
        <w:textAlignment w:val="baseline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期：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none" w:color="auto"/>
          <w:lang w:val="en-US" w:eastAsia="zh-CN"/>
        </w:rPr>
        <w:t>日</w:t>
      </w:r>
    </w:p>
    <w:p/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MWNhYzhiZTY2MGQzMWMxNTZjMjdiNDIwN2MzNGQifQ=="/>
  </w:docVars>
  <w:rsids>
    <w:rsidRoot w:val="6CB25EAB"/>
    <w:rsid w:val="6CB2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2025-03-19T00:43:00Z</dcterms:created>
  <dc:creator>浩南</dc:creator>
  <cp:lastModifiedBy>浩南</cp:lastModifiedBy>
  <dcterms:modified xsi:type="dcterms:W3CDTF">2025-03-19T00:44:26Z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192A2FFC033A4B2481C176FA008E987D_11</vt:lpwstr>
  </property>
</Properties>
</file>