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7410E">
      <w:pPr>
        <w:bidi w:val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   </w:t>
      </w:r>
    </w:p>
    <w:p w14:paraId="6AC7AF55">
      <w:pPr>
        <w:bidi w:val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报价函</w:t>
      </w:r>
    </w:p>
    <w:p w14:paraId="1CB5F0F2">
      <w:pPr>
        <w:widowControl/>
        <w:kinsoku w:val="0"/>
        <w:autoSpaceDE w:val="0"/>
        <w:autoSpaceDN w:val="0"/>
        <w:adjustRightInd w:val="0"/>
        <w:snapToGrid w:val="0"/>
        <w:spacing w:before="104" w:afterAutospacing="0" w:line="222" w:lineRule="auto"/>
        <w:ind w:left="4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9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 w:color="auto"/>
          <w:lang w:val="en-US" w:eastAsia="zh-CN"/>
        </w:rPr>
        <w:t>广汉市城乡建设发展有限公司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9"/>
          <w:kern w:val="0"/>
          <w:sz w:val="32"/>
          <w:szCs w:val="32"/>
          <w:lang w:eastAsia="en-US"/>
        </w:rPr>
        <w:t>：</w:t>
      </w:r>
    </w:p>
    <w:p w14:paraId="32F6AEB2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pacing w:val="-2"/>
          <w:kern w:val="0"/>
          <w:sz w:val="32"/>
          <w:szCs w:val="32"/>
          <w:lang w:eastAsia="en-US"/>
        </w:rPr>
        <w:t>关于“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广汉市三星堆商业街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26个集装箱和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德阳市名优特产展示中心（箱式房）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搬运及恢复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2"/>
          <w:kern w:val="0"/>
          <w:sz w:val="32"/>
          <w:szCs w:val="32"/>
          <w:lang w:eastAsia="en-US"/>
        </w:rPr>
        <w:t>”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eastAsia="en-US"/>
        </w:rPr>
        <w:t>服务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2"/>
          <w:kern w:val="0"/>
          <w:sz w:val="32"/>
          <w:szCs w:val="32"/>
          <w:lang w:eastAsia="en-US"/>
        </w:rPr>
        <w:t>项目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eastAsia="en-US"/>
        </w:rPr>
        <w:t>，结合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26个集装箱和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德阳市名优特产展示中心（箱式房）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eastAsia="en-US"/>
        </w:rPr>
        <w:t>实际要求及相对应服务要求，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根据我公司测算，我公司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26个集装箱和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德阳市名优特产展示中心（箱式房）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总金额为       元（大写：   </w:t>
      </w:r>
    </w:p>
    <w:p w14:paraId="376A309E">
      <w:pPr>
        <w:widowControl/>
        <w:kinsoku w:val="0"/>
        <w:autoSpaceDE w:val="0"/>
        <w:autoSpaceDN w:val="0"/>
        <w:adjustRightInd w:val="0"/>
        <w:snapToGrid w:val="0"/>
        <w:spacing w:beforeAutospacing="0" w:line="350" w:lineRule="auto"/>
        <w:ind w:left="4" w:right="4" w:firstLine="659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   ）。                   </w:t>
      </w:r>
    </w:p>
    <w:p w14:paraId="3BEE8311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0B3CE20C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7AFD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pacing w:val="-1"/>
          <w:kern w:val="0"/>
          <w:sz w:val="32"/>
          <w:szCs w:val="32"/>
          <w:lang w:eastAsia="en-US"/>
        </w:rPr>
        <w:t>注：所有报价均用人民币表示，其总价即为履行合同的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14"/>
          <w:kern w:val="0"/>
          <w:sz w:val="32"/>
          <w:szCs w:val="32"/>
          <w:lang w:eastAsia="en-US"/>
        </w:rPr>
        <w:t xml:space="preserve">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eastAsia="en-US"/>
        </w:rPr>
        <w:t>固定价格，该费用为固定包干费用，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包括但不限于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拆卸费、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安装费、运输费、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人工费、材料费、税费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保险等为完成本项目约定服务的所有费用，以及后续服务费。</w:t>
      </w:r>
    </w:p>
    <w:p w14:paraId="1E34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</w:pPr>
    </w:p>
    <w:p w14:paraId="61687E73">
      <w:pPr>
        <w:widowControl/>
        <w:kinsoku w:val="0"/>
        <w:autoSpaceDE w:val="0"/>
        <w:autoSpaceDN w:val="0"/>
        <w:adjustRightInd w:val="0"/>
        <w:snapToGrid w:val="0"/>
        <w:spacing w:before="104" w:line="361" w:lineRule="auto"/>
        <w:ind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7EE9AF9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A9F7D93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192F80F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3562D5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5FB59EE">
      <w:pPr>
        <w:widowControl/>
        <w:kinsoku w:val="0"/>
        <w:autoSpaceDE w:val="0"/>
        <w:autoSpaceDN w:val="0"/>
        <w:adjustRightInd w:val="0"/>
        <w:snapToGrid w:val="0"/>
        <w:spacing w:before="105" w:line="221" w:lineRule="auto"/>
        <w:ind w:firstLine="3168" w:firstLineChars="110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27"/>
          <w:szCs w:val="27"/>
          <w:lang w:eastAsia="en-US"/>
        </w:rPr>
        <w:t>单位名称：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"/>
          <w:kern w:val="0"/>
          <w:sz w:val="27"/>
          <w:szCs w:val="27"/>
          <w:lang w:eastAsia="en-US"/>
        </w:rPr>
        <w:t xml:space="preserve">        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eastAsia="en-US"/>
        </w:rPr>
        <w:t>(盖单位公章)</w:t>
      </w:r>
    </w:p>
    <w:p w14:paraId="6A3D865E">
      <w:pPr>
        <w:widowControl/>
        <w:kinsoku w:val="0"/>
        <w:autoSpaceDE w:val="0"/>
        <w:autoSpaceDN w:val="0"/>
        <w:adjustRightInd w:val="0"/>
        <w:snapToGrid w:val="0"/>
        <w:spacing w:before="230" w:line="222" w:lineRule="auto"/>
        <w:ind w:left="4745"/>
        <w:jc w:val="left"/>
        <w:textAlignment w:val="baseline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zh-CN"/>
        </w:rPr>
        <w:t>日</w:t>
      </w:r>
    </w:p>
    <w:p w14:paraId="66EA50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47BF"/>
    <w:rsid w:val="139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2025-01-22T08:47:00Z</dcterms:created>
  <dc:creator>嘦姕</dc:creator>
  <cp:lastModifiedBy>嘦姕</cp:lastModifiedBy>
  <dcterms:modified xsi:type="dcterms:W3CDTF">2025-01-22T08:47:46Z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847F27BD6BCE4D0A84B26B2EE4A7E89A_11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