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9BE3"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u w:val="none"/>
          <w:lang w:val="en-US" w:eastAsia="zh-CN"/>
        </w:rPr>
        <w:t>附件：德阳高新区跃龙片区棚户区改造（二期）B区项目</w:t>
      </w:r>
      <w:r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lang w:val="en-US" w:eastAsia="zh-CN"/>
        </w:rPr>
        <w:t>场地打围服务项目报价函</w:t>
      </w:r>
    </w:p>
    <w:tbl>
      <w:tblPr>
        <w:tblStyle w:val="4"/>
        <w:tblW w:w="10413" w:type="dxa"/>
        <w:tblInd w:w="-9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12"/>
        <w:gridCol w:w="6000"/>
        <w:gridCol w:w="688"/>
        <w:gridCol w:w="675"/>
        <w:gridCol w:w="1150"/>
      </w:tblGrid>
      <w:tr w14:paraId="0E89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16EA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彩钢围挡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06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材料品种、规格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上部2.2m 高水平彩钢围挡(0.3mm 厚带绿草喷图)、下部0.3m高水平彩钢警示带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；</w:t>
            </w:r>
          </w:p>
          <w:p w14:paraId="6137FD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边框、支撑型钢品种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规格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镀锌U型槽边框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背筋25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1.0mm 镀锌矩管两道、斜撑∠30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3 镀锌角钢一道、水平3m 布置;</w:t>
            </w:r>
          </w:p>
          <w:p w14:paraId="445795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立柱型钢品种、规格、高度:80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80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1.0mm 镀锌矩管、柱高2.5m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水平3m布置;</w:t>
            </w:r>
          </w:p>
          <w:p w14:paraId="479966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连接方式:焊接、丝接、螺栓等;</w:t>
            </w:r>
          </w:p>
          <w:p w14:paraId="27F00A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基础:现浇 C25 混泥土、尺寸0.3m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0.3m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0.3m(含围挡清表、基础开挖回填)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;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CC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m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vertAlign w:val="superscript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CD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27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</w:t>
            </w:r>
            <w:bookmarkStart w:id="0" w:name="_GoBack"/>
            <w:bookmarkEnd w:id="0"/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2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3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施工大门</w:t>
            </w:r>
          </w:p>
        </w:tc>
        <w:tc>
          <w:tcPr>
            <w:tcW w:w="6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E21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门柱:1m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0.8m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6m，∠40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4镀锌角钢焊接;</w:t>
            </w:r>
          </w:p>
          <w:p w14:paraId="54FAD3C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门楣:10m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1.5m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0.8m，∠40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 镀锌角钢焊接;</w:t>
            </w:r>
          </w:p>
          <w:p w14:paraId="1450BAB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大门:净空 6m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6m,门扇高2m、宽6m，40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50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1.0mm 镀锌矩管焊接，0.3mm 彩钢底板;</w:t>
            </w:r>
          </w:p>
          <w:p w14:paraId="4EE5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4.基础:现浇C25混泥土、尺寸1.1m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0.9m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0.8m(含基础开挖回填);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0949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CE87">
            <w:pPr>
              <w:jc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pacing w:val="2"/>
                <w:position w:val="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E0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F997501">
      <w:pPr>
        <w:jc w:val="both"/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24"/>
          <w:szCs w:val="24"/>
          <w:lang w:val="en-US" w:eastAsia="zh-CN"/>
        </w:rPr>
        <w:t>注：所有报价均用人民币表示，其总价即为履行合同的固定价格，该费用为固定包干费用，包括但不限于材料费、人工费、机械费、交通费、差旅费、税费、利润、保险等费用等为完成本项目约定服务的所有费用，以及后续服务费。</w:t>
      </w:r>
    </w:p>
    <w:p w14:paraId="0EDE65D8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</w:p>
    <w:p w14:paraId="5912E63E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报价函落款（加盖公章）：           xx公司</w:t>
      </w:r>
    </w:p>
    <w:p w14:paraId="2599025B">
      <w:pPr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 xml:space="preserve">                           联系人电话：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 xml:space="preserve"> </w:t>
      </w:r>
    </w:p>
    <w:p w14:paraId="6AE8FCC9">
      <w:pPr>
        <w:ind w:firstLine="3915" w:firstLineChars="1300"/>
        <w:jc w:val="both"/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日期：202</w:t>
      </w:r>
      <w:r>
        <w:rPr>
          <w:rFonts w:hint="eastAsia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sz w:val="30"/>
          <w:szCs w:val="30"/>
          <w:lang w:val="en-US" w:eastAsia="zh-CN"/>
        </w:rPr>
        <w:t>年x月x日</w:t>
      </w:r>
    </w:p>
    <w:p w14:paraId="59A8A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AED80"/>
    <w:multiLevelType w:val="singleLevel"/>
    <w:tmpl w:val="9D1AED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2CE9EB"/>
    <w:multiLevelType w:val="singleLevel"/>
    <w:tmpl w:val="582CE9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GEzY2ZmNDBjY2YwNjA2OTJiNzUzYTE2OGQ5NjcifQ=="/>
  </w:docVars>
  <w:rsids>
    <w:rsidRoot w:val="00000000"/>
    <w:rsid w:val="02BA3F8E"/>
    <w:rsid w:val="0DE24228"/>
    <w:rsid w:val="253A18E9"/>
    <w:rsid w:val="25B97EE4"/>
    <w:rsid w:val="4276646E"/>
    <w:rsid w:val="46C50D23"/>
    <w:rsid w:val="47EF78B4"/>
    <w:rsid w:val="4C123AC0"/>
    <w:rsid w:val="5383446C"/>
    <w:rsid w:val="70CB5E94"/>
    <w:rsid w:val="71202124"/>
    <w:rsid w:val="736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566</Characters>
  <Lines>0</Lines>
  <Paragraphs>0</Paragraphs>
  <TotalTime>7</TotalTime>
  <ScaleCrop>false</ScaleCrop>
  <LinksUpToDate>false</LinksUpToDate>
  <CharactersWithSpaces>617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2024-06-14T10:05:00Z</dcterms:created>
  <dc:creator>Administrator</dc:creator>
  <cp:lastModifiedBy>：）</cp:lastModifiedBy>
  <cp:lastPrinted>2024-12-12T08:09:00Z</cp:lastPrinted>
  <dcterms:modified xsi:type="dcterms:W3CDTF">2024-12-12T08:26:03Z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7D831A2A9C8641678A6E66A2FF551F9A_13</vt:lpwstr>
  </property>
</Properties>
</file>