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AF8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附件2</w:t>
      </w:r>
    </w:p>
    <w:p w14:paraId="34DBEA3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color w:val="000000"/>
          <w:sz w:val="32"/>
          <w:szCs w:val="32"/>
        </w:rPr>
        <w:t>消防</w:t>
      </w:r>
      <w:r>
        <w:rPr>
          <w:rFonts w:hint="eastAsia" w:ascii="方正小标宋简体" w:hAnsi="方正小标宋简体" w:eastAsia="方正小标宋简体" w:cs="方正小标宋简体"/>
          <w:b w:val="0"/>
          <w:bCs w:val="0"/>
          <w:color w:val="000000"/>
          <w:sz w:val="32"/>
          <w:szCs w:val="32"/>
          <w:lang w:val="en-US" w:eastAsia="zh-CN"/>
        </w:rPr>
        <w:t>安全</w:t>
      </w:r>
      <w:r>
        <w:rPr>
          <w:rFonts w:hint="eastAsia" w:ascii="方正小标宋简体" w:hAnsi="方正小标宋简体" w:eastAsia="方正小标宋简体" w:cs="方正小标宋简体"/>
          <w:b w:val="0"/>
          <w:bCs w:val="0"/>
          <w:color w:val="000000"/>
          <w:sz w:val="32"/>
          <w:szCs w:val="32"/>
        </w:rPr>
        <w:t>培训合同</w:t>
      </w:r>
      <w:r>
        <w:rPr>
          <w:rFonts w:hint="eastAsia" w:ascii="方正小标宋简体" w:hAnsi="方正小标宋简体" w:eastAsia="方正小标宋简体" w:cs="方正小标宋简体"/>
          <w:b w:val="0"/>
          <w:bCs w:val="0"/>
          <w:color w:val="000000"/>
          <w:sz w:val="32"/>
          <w:szCs w:val="32"/>
          <w:lang w:eastAsia="zh-CN"/>
        </w:rPr>
        <w:t>（</w:t>
      </w:r>
      <w:r>
        <w:rPr>
          <w:rFonts w:hint="eastAsia" w:ascii="方正小标宋简体" w:hAnsi="方正小标宋简体" w:eastAsia="方正小标宋简体" w:cs="方正小标宋简体"/>
          <w:b w:val="0"/>
          <w:bCs w:val="0"/>
          <w:color w:val="000000"/>
          <w:sz w:val="32"/>
          <w:szCs w:val="32"/>
          <w:lang w:val="en-US" w:eastAsia="zh-CN"/>
        </w:rPr>
        <w:t>模版</w:t>
      </w:r>
      <w:r>
        <w:rPr>
          <w:rFonts w:hint="eastAsia" w:ascii="方正小标宋简体" w:hAnsi="方正小标宋简体" w:eastAsia="方正小标宋简体" w:cs="方正小标宋简体"/>
          <w:b w:val="0"/>
          <w:bCs w:val="0"/>
          <w:color w:val="000000"/>
          <w:sz w:val="32"/>
          <w:szCs w:val="32"/>
          <w:lang w:eastAsia="zh-CN"/>
        </w:rPr>
        <w:t>）</w:t>
      </w:r>
    </w:p>
    <w:p w14:paraId="2BBC1023">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甲方：________________</w:t>
      </w:r>
    </w:p>
    <w:p w14:paraId="2B2D2BD5">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乙方：________________</w:t>
      </w:r>
    </w:p>
    <w:p w14:paraId="5DF274E1">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Cs/>
          <w:sz w:val="32"/>
          <w:szCs w:val="32"/>
          <w:lang w:val="en-US" w:eastAsia="zh-CN"/>
        </w:rPr>
        <w:t>根据</w:t>
      </w:r>
      <w:r>
        <w:rPr>
          <w:rFonts w:hint="default" w:ascii="Times New Roman" w:hAnsi="Times New Roman" w:eastAsia="方正仿宋简体" w:cs="Times New Roman"/>
          <w:bCs/>
          <w:sz w:val="32"/>
          <w:szCs w:val="32"/>
        </w:rPr>
        <w:t>《中华人民共和国民法典》、《中华人民共和国消防法》及国家</w:t>
      </w:r>
      <w:r>
        <w:rPr>
          <w:rFonts w:hint="default" w:ascii="Times New Roman" w:hAnsi="Times New Roman" w:eastAsia="方正仿宋简体" w:cs="Times New Roman"/>
          <w:color w:val="000000"/>
          <w:sz w:val="32"/>
          <w:szCs w:val="32"/>
        </w:rPr>
        <w:t>相关法律法规的规定，甲乙双方在平等、自愿、公平、诚信的原则基础上，甲方乙方</w:t>
      </w:r>
      <w:r>
        <w:rPr>
          <w:rFonts w:hint="eastAsia" w:ascii="Times New Roman" w:hAnsi="Times New Roman" w:eastAsia="方正仿宋简体" w:cs="Times New Roman"/>
          <w:color w:val="000000"/>
          <w:sz w:val="32"/>
          <w:szCs w:val="32"/>
          <w:lang w:val="en-US" w:eastAsia="zh-CN"/>
        </w:rPr>
        <w:t>特签消防安全培训合同</w:t>
      </w:r>
      <w:r>
        <w:rPr>
          <w:rFonts w:hint="default" w:ascii="Times New Roman" w:hAnsi="Times New Roman" w:eastAsia="方正仿宋简体" w:cs="Times New Roman"/>
          <w:color w:val="000000"/>
          <w:sz w:val="32"/>
          <w:szCs w:val="32"/>
        </w:rPr>
        <w:t>：</w:t>
      </w:r>
    </w:p>
    <w:p w14:paraId="7C99E29D">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一、培训内容</w:t>
      </w:r>
    </w:p>
    <w:p w14:paraId="7BABAF06">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 xml:space="preserve">1. </w:t>
      </w:r>
      <w:r>
        <w:rPr>
          <w:rFonts w:hint="eastAsia" w:ascii="Times New Roman" w:hAnsi="Times New Roman" w:eastAsia="方正仿宋简体" w:cs="Times New Roman"/>
          <w:color w:val="000000"/>
          <w:sz w:val="32"/>
          <w:szCs w:val="32"/>
          <w:lang w:val="en-US" w:eastAsia="zh-CN"/>
        </w:rPr>
        <w:t>乙</w:t>
      </w:r>
      <w:r>
        <w:rPr>
          <w:rFonts w:hint="default" w:ascii="Times New Roman" w:hAnsi="Times New Roman" w:eastAsia="方正仿宋简体" w:cs="Times New Roman"/>
          <w:color w:val="000000"/>
          <w:sz w:val="32"/>
          <w:szCs w:val="32"/>
        </w:rPr>
        <w:t>方应按照消防法律法规的要求，为</w:t>
      </w:r>
      <w:r>
        <w:rPr>
          <w:rFonts w:hint="eastAsia" w:ascii="Times New Roman" w:hAnsi="Times New Roman" w:eastAsia="方正仿宋简体" w:cs="Times New Roman"/>
          <w:color w:val="000000"/>
          <w:sz w:val="32"/>
          <w:szCs w:val="32"/>
          <w:lang w:val="en-US" w:eastAsia="zh-CN"/>
        </w:rPr>
        <w:t>甲</w:t>
      </w:r>
      <w:r>
        <w:rPr>
          <w:rFonts w:hint="default" w:ascii="Times New Roman" w:hAnsi="Times New Roman" w:eastAsia="方正仿宋简体" w:cs="Times New Roman"/>
          <w:color w:val="000000"/>
          <w:sz w:val="32"/>
          <w:szCs w:val="32"/>
        </w:rPr>
        <w:t>方提供消防安全培训</w:t>
      </w:r>
      <w:r>
        <w:rPr>
          <w:rFonts w:hint="eastAsia" w:ascii="Times New Roman" w:hAnsi="Times New Roman" w:eastAsia="方正仿宋简体" w:cs="Times New Roman"/>
          <w:color w:val="000000"/>
          <w:sz w:val="32"/>
          <w:szCs w:val="32"/>
          <w:lang w:val="en-US" w:eastAsia="zh-CN"/>
        </w:rPr>
        <w:t>和应急演练等</w:t>
      </w:r>
      <w:r>
        <w:rPr>
          <w:rFonts w:hint="default" w:ascii="Times New Roman" w:hAnsi="Times New Roman" w:eastAsia="方正仿宋简体" w:cs="Times New Roman"/>
          <w:color w:val="000000"/>
          <w:sz w:val="32"/>
          <w:szCs w:val="32"/>
        </w:rPr>
        <w:t>服务，包括消防安全知识、消防设施操作与维护、消防安全管理</w:t>
      </w:r>
      <w:r>
        <w:rPr>
          <w:rFonts w:hint="eastAsia" w:ascii="Times New Roman" w:hAnsi="Times New Roman" w:eastAsia="方正仿宋简体" w:cs="Times New Roman"/>
          <w:color w:val="000000"/>
          <w:sz w:val="32"/>
          <w:szCs w:val="32"/>
          <w:lang w:val="en-US" w:eastAsia="zh-CN"/>
        </w:rPr>
        <w:t>和应急演练</w:t>
      </w:r>
      <w:r>
        <w:rPr>
          <w:rFonts w:hint="default" w:ascii="Times New Roman" w:hAnsi="Times New Roman" w:eastAsia="方正仿宋简体" w:cs="Times New Roman"/>
          <w:color w:val="000000"/>
          <w:sz w:val="32"/>
          <w:szCs w:val="32"/>
        </w:rPr>
        <w:t>等方面</w:t>
      </w:r>
      <w:bookmarkStart w:id="0" w:name="_GoBack"/>
      <w:bookmarkEnd w:id="0"/>
      <w:r>
        <w:rPr>
          <w:rFonts w:hint="default" w:ascii="Times New Roman" w:hAnsi="Times New Roman" w:eastAsia="方正仿宋简体" w:cs="Times New Roman"/>
          <w:color w:val="000000"/>
          <w:sz w:val="32"/>
          <w:szCs w:val="32"/>
        </w:rPr>
        <w:t>的培训。</w:t>
      </w:r>
    </w:p>
    <w:p w14:paraId="48396267">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2. 乙方应根据</w:t>
      </w:r>
      <w:r>
        <w:rPr>
          <w:rFonts w:hint="eastAsia" w:ascii="Times New Roman" w:hAnsi="Times New Roman" w:eastAsia="方正仿宋简体" w:cs="Times New Roman"/>
          <w:color w:val="000000"/>
          <w:sz w:val="32"/>
          <w:szCs w:val="32"/>
          <w:lang w:val="en-US" w:eastAsia="zh-CN"/>
        </w:rPr>
        <w:t>甲</w:t>
      </w:r>
      <w:r>
        <w:rPr>
          <w:rFonts w:hint="default" w:ascii="Times New Roman" w:hAnsi="Times New Roman" w:eastAsia="方正仿宋简体" w:cs="Times New Roman"/>
          <w:color w:val="000000"/>
          <w:sz w:val="32"/>
          <w:szCs w:val="32"/>
        </w:rPr>
        <w:t>方的实际需求，制定详细的培训计划，包括培训时间、培训地点、培训人员、培训内容等。</w:t>
      </w:r>
    </w:p>
    <w:p w14:paraId="7EE0B8A3">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3. 乙方应保证培训质量，确保</w:t>
      </w:r>
      <w:r>
        <w:rPr>
          <w:rFonts w:hint="eastAsia" w:ascii="Times New Roman" w:hAnsi="Times New Roman" w:eastAsia="方正仿宋简体" w:cs="Times New Roman"/>
          <w:color w:val="000000"/>
          <w:sz w:val="32"/>
          <w:szCs w:val="32"/>
          <w:lang w:val="en-US" w:eastAsia="zh-CN"/>
        </w:rPr>
        <w:t>甲</w:t>
      </w:r>
      <w:r>
        <w:rPr>
          <w:rFonts w:hint="default" w:ascii="Times New Roman" w:hAnsi="Times New Roman" w:eastAsia="方正仿宋简体" w:cs="Times New Roman"/>
          <w:color w:val="000000"/>
          <w:sz w:val="32"/>
          <w:szCs w:val="32"/>
        </w:rPr>
        <w:t>方培训人员能够掌握消防基本知识和技能。</w:t>
      </w:r>
    </w:p>
    <w:p w14:paraId="58EA4FD5">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rPr>
        <w:t>二、</w:t>
      </w:r>
      <w:r>
        <w:rPr>
          <w:rFonts w:hint="eastAsia" w:ascii="Times New Roman" w:hAnsi="Times New Roman" w:eastAsia="方正仿宋简体" w:cs="Times New Roman"/>
          <w:color w:val="000000"/>
          <w:sz w:val="32"/>
          <w:szCs w:val="32"/>
          <w:lang w:val="en-US" w:eastAsia="zh-CN"/>
        </w:rPr>
        <w:t>合同服务期限</w:t>
      </w:r>
    </w:p>
    <w:p w14:paraId="7882598B">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本合同期限（1年）</w:t>
      </w:r>
      <w:r>
        <w:rPr>
          <w:rFonts w:hint="eastAsia" w:ascii="Times New Roman" w:hAnsi="Times New Roman" w:eastAsia="方正仿宋简体" w:cs="Times New Roman"/>
          <w:color w:val="000000"/>
          <w:sz w:val="32"/>
          <w:szCs w:val="32"/>
          <w:u w:val="single"/>
          <w:lang w:val="en-US" w:eastAsia="zh-CN"/>
        </w:rPr>
        <w:t>自       年      月    日至      年      月    日</w:t>
      </w:r>
      <w:r>
        <w:rPr>
          <w:rFonts w:hint="eastAsia" w:ascii="Times New Roman" w:hAnsi="Times New Roman" w:eastAsia="方正仿宋简体" w:cs="Times New Roman"/>
          <w:color w:val="000000"/>
          <w:sz w:val="32"/>
          <w:szCs w:val="32"/>
          <w:lang w:val="en-US" w:eastAsia="zh-CN"/>
        </w:rPr>
        <w:t>。每季度提供一次安全培训服务，共计4次。</w:t>
      </w:r>
    </w:p>
    <w:p w14:paraId="3AAAB18E">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三、合同价格</w:t>
      </w:r>
    </w:p>
    <w:p w14:paraId="46EB1987">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1. </w:t>
      </w:r>
      <w:r>
        <w:rPr>
          <w:rFonts w:hint="eastAsia" w:ascii="Times New Roman" w:hAnsi="Times New Roman" w:eastAsia="方正仿宋简体" w:cs="Times New Roman"/>
          <w:color w:val="000000"/>
          <w:sz w:val="32"/>
          <w:szCs w:val="32"/>
          <w:lang w:val="en-US" w:eastAsia="zh-CN"/>
        </w:rPr>
        <w:t>本合同服务费用标准（含税价）：</w:t>
      </w:r>
      <w:r>
        <w:rPr>
          <w:rFonts w:hint="eastAsia" w:ascii="Times New Roman" w:hAnsi="Times New Roman" w:eastAsia="方正仿宋简体" w:cs="Times New Roman"/>
          <w:color w:val="000000"/>
          <w:sz w:val="32"/>
          <w:szCs w:val="32"/>
          <w:u w:val="single"/>
          <w:lang w:val="en-US" w:eastAsia="zh-CN"/>
        </w:rPr>
        <w:t>¥      元/年（大写：    圆整）。</w:t>
      </w:r>
      <w:r>
        <w:rPr>
          <w:rFonts w:hint="eastAsia" w:ascii="Times New Roman" w:hAnsi="Times New Roman" w:eastAsia="方正仿宋简体" w:cs="Times New Roman"/>
          <w:color w:val="000000"/>
          <w:sz w:val="32"/>
          <w:szCs w:val="32"/>
          <w:lang w:val="en-US" w:eastAsia="zh-CN"/>
        </w:rPr>
        <w:t xml:space="preserve"> （</w:t>
      </w:r>
      <w:r>
        <w:rPr>
          <w:rFonts w:hint="eastAsia" w:ascii="Times New Roman" w:hAnsi="Times New Roman" w:eastAsia="方正仿宋简体" w:cs="Times New Roman"/>
          <w:color w:val="000000"/>
          <w:sz w:val="32"/>
          <w:szCs w:val="32"/>
          <w:u w:val="none"/>
          <w:lang w:val="en-US" w:eastAsia="zh-CN"/>
        </w:rPr>
        <w:t>每次</w:t>
      </w:r>
      <w:r>
        <w:rPr>
          <w:rFonts w:hint="eastAsia" w:ascii="Times New Roman" w:hAnsi="Times New Roman" w:eastAsia="方正仿宋简体" w:cs="Times New Roman"/>
          <w:sz w:val="32"/>
          <w:szCs w:val="32"/>
          <w:lang w:val="en-US" w:eastAsia="zh-CN"/>
        </w:rPr>
        <w:t>包括但不仅限于2枚烟雾弹，10具干粉灭火器，2个防毒面具，1张灭火毯），并开展逃生演练等。</w:t>
      </w:r>
      <w:r>
        <w:rPr>
          <w:rFonts w:hint="eastAsia" w:ascii="Times New Roman" w:hAnsi="Times New Roman" w:eastAsia="方正仿宋简体" w:cs="Times New Roman"/>
          <w:color w:val="000000"/>
          <w:sz w:val="32"/>
          <w:szCs w:val="32"/>
          <w:u w:val="none"/>
          <w:lang w:val="en-US" w:eastAsia="zh-CN"/>
        </w:rPr>
        <w:t>本合同另行除外，甲方不在向乙方另行支付其他任何费用。</w:t>
      </w:r>
      <w:r>
        <w:rPr>
          <w:rFonts w:hint="eastAsia" w:ascii="Times New Roman" w:hAnsi="Times New Roman" w:eastAsia="方正仿宋简体" w:cs="Times New Roman"/>
          <w:color w:val="000000"/>
          <w:sz w:val="32"/>
          <w:szCs w:val="32"/>
          <w:u w:val="single"/>
          <w:lang w:val="en-US" w:eastAsia="zh-CN"/>
        </w:rPr>
        <w:t xml:space="preserve">     </w:t>
      </w:r>
    </w:p>
    <w:p w14:paraId="6407DFDC">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color w:val="000000"/>
          <w:sz w:val="32"/>
          <w:szCs w:val="32"/>
          <w:lang w:val="en-US" w:eastAsia="zh-CN"/>
        </w:rPr>
        <w:t>四</w:t>
      </w:r>
      <w:r>
        <w:rPr>
          <w:rFonts w:hint="default" w:ascii="Times New Roman" w:hAnsi="Times New Roman" w:eastAsia="方正仿宋简体" w:cs="Times New Roman"/>
          <w:color w:val="000000"/>
          <w:sz w:val="32"/>
          <w:szCs w:val="32"/>
        </w:rPr>
        <w:t>、培训时间与地点</w:t>
      </w:r>
    </w:p>
    <w:p w14:paraId="670D3271">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1. 培训时间：根据甲乙双方协商确定，具体培训时间另行通知。</w:t>
      </w:r>
    </w:p>
    <w:p w14:paraId="10CC712A">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2. 培训地点：甲方指定的培训场地。</w:t>
      </w:r>
    </w:p>
    <w:p w14:paraId="4DA69882">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000000"/>
          <w:sz w:val="32"/>
          <w:szCs w:val="32"/>
          <w:lang w:val="en-US" w:eastAsia="zh-CN"/>
        </w:rPr>
        <w:t>五</w:t>
      </w:r>
      <w:r>
        <w:rPr>
          <w:rFonts w:hint="default"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lang w:val="en-US" w:eastAsia="zh-CN"/>
        </w:rPr>
        <w:t>付款方式</w:t>
      </w:r>
    </w:p>
    <w:p w14:paraId="3D26DD4B">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eastAsia" w:ascii="Times New Roman" w:hAnsi="Times New Roman" w:eastAsia="方正仿宋简体" w:cs="Times New Roman"/>
          <w:color w:val="000000"/>
          <w:sz w:val="32"/>
          <w:szCs w:val="32"/>
          <w:u w:val="single"/>
          <w:lang w:eastAsia="zh-CN"/>
        </w:rPr>
      </w:pPr>
      <w:r>
        <w:rPr>
          <w:rFonts w:hint="default" w:ascii="Times New Roman" w:hAnsi="Times New Roman" w:eastAsia="方正仿宋简体" w:cs="Times New Roman"/>
          <w:color w:val="000000"/>
          <w:sz w:val="32"/>
          <w:szCs w:val="32"/>
        </w:rPr>
        <w:t>本合同签订生效后，</w:t>
      </w:r>
      <w:r>
        <w:rPr>
          <w:rFonts w:hint="eastAsia" w:ascii="Times New Roman" w:hAnsi="Times New Roman" w:eastAsia="方正仿宋简体" w:cs="Times New Roman"/>
          <w:color w:val="000000"/>
          <w:sz w:val="32"/>
          <w:szCs w:val="32"/>
          <w:lang w:val="en-US" w:eastAsia="zh-CN"/>
        </w:rPr>
        <w:t>乙</w:t>
      </w:r>
      <w:r>
        <w:rPr>
          <w:rFonts w:hint="default" w:ascii="Times New Roman" w:hAnsi="Times New Roman" w:eastAsia="方正仿宋简体" w:cs="Times New Roman"/>
          <w:color w:val="000000"/>
          <w:sz w:val="32"/>
          <w:szCs w:val="32"/>
        </w:rPr>
        <w:t>方向</w:t>
      </w:r>
      <w:r>
        <w:rPr>
          <w:rFonts w:hint="eastAsia" w:ascii="Times New Roman" w:hAnsi="Times New Roman" w:eastAsia="方正仿宋简体" w:cs="Times New Roman"/>
          <w:color w:val="000000"/>
          <w:sz w:val="32"/>
          <w:szCs w:val="32"/>
          <w:lang w:val="en-US" w:eastAsia="zh-CN"/>
        </w:rPr>
        <w:t>甲</w:t>
      </w:r>
      <w:r>
        <w:rPr>
          <w:rFonts w:hint="default" w:ascii="Times New Roman" w:hAnsi="Times New Roman" w:eastAsia="方正仿宋简体" w:cs="Times New Roman"/>
          <w:color w:val="000000"/>
          <w:sz w:val="32"/>
          <w:szCs w:val="32"/>
        </w:rPr>
        <w:t>方全年分季度进行四次消防培训，每次培训完毕收到发票后,</w:t>
      </w:r>
      <w:r>
        <w:rPr>
          <w:rFonts w:hint="default" w:ascii="Times New Roman" w:hAnsi="Times New Roman" w:eastAsia="方正仿宋简体" w:cs="Times New Roman"/>
          <w:color w:val="000000"/>
          <w:sz w:val="32"/>
          <w:szCs w:val="32"/>
          <w:u w:val="single"/>
        </w:rPr>
        <w:t>甲方支付乙方25%合同金额即</w:t>
      </w:r>
      <w:r>
        <w:rPr>
          <w:rFonts w:hint="eastAsia" w:ascii="Times New Roman" w:hAnsi="Times New Roman" w:eastAsia="方正仿宋简体" w:cs="Times New Roman"/>
          <w:color w:val="000000"/>
          <w:sz w:val="32"/>
          <w:szCs w:val="32"/>
          <w:u w:val="single"/>
          <w:lang w:val="en-US" w:eastAsia="zh-CN"/>
        </w:rPr>
        <w:t xml:space="preserve">         </w:t>
      </w:r>
      <w:r>
        <w:rPr>
          <w:rFonts w:hint="default" w:ascii="Times New Roman" w:hAnsi="Times New Roman" w:eastAsia="方正仿宋简体" w:cs="Times New Roman"/>
          <w:color w:val="000000"/>
          <w:sz w:val="32"/>
          <w:szCs w:val="32"/>
          <w:u w:val="single"/>
        </w:rPr>
        <w:t>元(大写</w:t>
      </w:r>
      <w:r>
        <w:rPr>
          <w:rFonts w:hint="eastAsia" w:ascii="Times New Roman" w:hAnsi="Times New Roman" w:eastAsia="方正仿宋简体" w:cs="Times New Roman"/>
          <w:color w:val="000000"/>
          <w:sz w:val="32"/>
          <w:szCs w:val="32"/>
          <w:u w:val="single"/>
          <w:lang w:eastAsia="zh-CN"/>
        </w:rPr>
        <w:t>：</w:t>
      </w:r>
      <w:r>
        <w:rPr>
          <w:rFonts w:hint="eastAsia" w:ascii="Times New Roman" w:hAnsi="Times New Roman" w:eastAsia="方正仿宋简体" w:cs="Times New Roman"/>
          <w:color w:val="000000"/>
          <w:sz w:val="32"/>
          <w:szCs w:val="32"/>
          <w:u w:val="single"/>
          <w:lang w:val="en-US" w:eastAsia="zh-CN"/>
        </w:rPr>
        <w:t xml:space="preserve">         </w:t>
      </w:r>
      <w:r>
        <w:rPr>
          <w:rFonts w:hint="default" w:ascii="Times New Roman" w:hAnsi="Times New Roman" w:eastAsia="方正仿宋简体" w:cs="Times New Roman"/>
          <w:color w:val="000000"/>
          <w:sz w:val="32"/>
          <w:szCs w:val="32"/>
          <w:u w:val="single"/>
        </w:rPr>
        <w:t>元整)，共计</w:t>
      </w:r>
      <w:r>
        <w:rPr>
          <w:rFonts w:hint="eastAsia" w:ascii="Times New Roman" w:hAnsi="Times New Roman" w:eastAsia="方正仿宋简体" w:cs="Times New Roman"/>
          <w:color w:val="000000"/>
          <w:sz w:val="32"/>
          <w:szCs w:val="32"/>
          <w:u w:val="single"/>
          <w:lang w:val="en-US" w:eastAsia="zh-CN"/>
        </w:rPr>
        <w:t xml:space="preserve">           </w:t>
      </w:r>
      <w:r>
        <w:rPr>
          <w:rFonts w:hint="default" w:ascii="Times New Roman" w:hAnsi="Times New Roman" w:eastAsia="方正仿宋简体" w:cs="Times New Roman"/>
          <w:color w:val="000000"/>
          <w:sz w:val="32"/>
          <w:szCs w:val="32"/>
          <w:u w:val="single"/>
        </w:rPr>
        <w:t>元(大写</w:t>
      </w:r>
      <w:r>
        <w:rPr>
          <w:rFonts w:hint="eastAsia" w:ascii="Times New Roman" w:hAnsi="Times New Roman" w:eastAsia="方正仿宋简体" w:cs="Times New Roman"/>
          <w:color w:val="000000"/>
          <w:sz w:val="32"/>
          <w:szCs w:val="32"/>
          <w:u w:val="single"/>
          <w:lang w:eastAsia="zh-CN"/>
        </w:rPr>
        <w:t>：</w:t>
      </w:r>
      <w:r>
        <w:rPr>
          <w:rFonts w:hint="eastAsia" w:ascii="Times New Roman" w:hAnsi="Times New Roman" w:eastAsia="方正仿宋简体" w:cs="Times New Roman"/>
          <w:color w:val="000000"/>
          <w:sz w:val="32"/>
          <w:szCs w:val="32"/>
          <w:u w:val="single"/>
          <w:lang w:val="en-US" w:eastAsia="zh-CN"/>
        </w:rPr>
        <w:t xml:space="preserve">       </w:t>
      </w:r>
      <w:r>
        <w:rPr>
          <w:rFonts w:hint="default" w:ascii="Times New Roman" w:hAnsi="Times New Roman" w:eastAsia="方正仿宋简体" w:cs="Times New Roman"/>
          <w:color w:val="000000"/>
          <w:sz w:val="32"/>
          <w:szCs w:val="32"/>
          <w:u w:val="single"/>
        </w:rPr>
        <w:t>元整)</w:t>
      </w:r>
      <w:r>
        <w:rPr>
          <w:rFonts w:hint="eastAsia" w:ascii="Times New Roman" w:hAnsi="Times New Roman" w:eastAsia="方正仿宋简体" w:cs="Times New Roman"/>
          <w:color w:val="000000"/>
          <w:sz w:val="32"/>
          <w:szCs w:val="32"/>
          <w:u w:val="single"/>
          <w:lang w:eastAsia="zh-CN"/>
        </w:rPr>
        <w:t>。</w:t>
      </w:r>
    </w:p>
    <w:p w14:paraId="127EBD03">
      <w:pPr>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u w:val="none"/>
        </w:rPr>
        <w:t>乙方指定账户:</w:t>
      </w:r>
    </w:p>
    <w:p w14:paraId="6BCAD1E5">
      <w:pPr>
        <w:keepNext w:val="0"/>
        <w:keepLines w:val="0"/>
        <w:pageBreakBefore w:val="0"/>
        <w:widowControl/>
        <w:kinsoku/>
        <w:wordWrap/>
        <w:overflowPunct/>
        <w:topLinePunct w:val="0"/>
        <w:autoSpaceDE/>
        <w:autoSpaceDN/>
        <w:bidi w:val="0"/>
        <w:adjustRightInd/>
        <w:snapToGrid/>
        <w:spacing w:after="0" w:line="500" w:lineRule="exact"/>
        <w:textAlignment w:val="auto"/>
        <w:rPr>
          <w:rFonts w:hint="eastAsia" w:ascii="Times New Roman" w:hAnsi="Times New Roman" w:eastAsia="方正仿宋简体" w:cs="Times New Roman"/>
          <w:color w:val="000000"/>
          <w:sz w:val="32"/>
          <w:szCs w:val="32"/>
          <w:u w:val="none"/>
          <w:lang w:val="en-US" w:eastAsia="zh-CN"/>
        </w:rPr>
      </w:pPr>
      <w:r>
        <w:rPr>
          <w:rFonts w:hint="default" w:ascii="Times New Roman" w:hAnsi="Times New Roman" w:eastAsia="方正仿宋简体" w:cs="Times New Roman"/>
          <w:color w:val="000000"/>
          <w:sz w:val="32"/>
          <w:szCs w:val="32"/>
        </w:rPr>
        <w:t>收款名称:</w:t>
      </w:r>
      <w:r>
        <w:rPr>
          <w:rFonts w:hint="eastAsia" w:ascii="Times New Roman" w:hAnsi="Times New Roman" w:eastAsia="方正仿宋简体" w:cs="Times New Roman"/>
          <w:color w:val="000000"/>
          <w:sz w:val="32"/>
          <w:szCs w:val="32"/>
          <w:u w:val="single"/>
          <w:lang w:val="en-US" w:eastAsia="zh-CN"/>
        </w:rPr>
        <w:t xml:space="preserve"> </w:t>
      </w:r>
      <w:r>
        <w:rPr>
          <w:rFonts w:hint="eastAsia" w:ascii="Times New Roman" w:hAnsi="Times New Roman" w:eastAsia="方正仿宋简体" w:cs="Times New Roman"/>
          <w:color w:val="000000"/>
          <w:sz w:val="32"/>
          <w:szCs w:val="32"/>
          <w:u w:val="none"/>
          <w:lang w:val="en-US" w:eastAsia="zh-CN"/>
        </w:rPr>
        <w:t xml:space="preserve">                           </w:t>
      </w:r>
    </w:p>
    <w:p w14:paraId="058EA23B">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银行名称:</w:t>
      </w:r>
    </w:p>
    <w:p w14:paraId="32E27AEB">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收款账号:</w:t>
      </w:r>
    </w:p>
    <w:p w14:paraId="73E39B30">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color w:val="000000"/>
          <w:sz w:val="32"/>
          <w:szCs w:val="32"/>
          <w:lang w:val="en-US" w:eastAsia="zh-CN"/>
        </w:rPr>
        <w:t>六</w:t>
      </w:r>
      <w:r>
        <w:rPr>
          <w:rFonts w:hint="default" w:ascii="Times New Roman" w:hAnsi="Times New Roman" w:eastAsia="方正仿宋简体" w:cs="Times New Roman"/>
          <w:color w:val="000000"/>
          <w:sz w:val="32"/>
          <w:szCs w:val="32"/>
        </w:rPr>
        <w:t>、保密条款</w:t>
      </w:r>
    </w:p>
    <w:p w14:paraId="69C70D1B">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1. 甲乙双方在履行本协议过程中所获悉的对方商业秘密、技术秘密、培训资料等，应予以严格保密。</w:t>
      </w:r>
    </w:p>
    <w:p w14:paraId="03ACD462">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2. 保密期限自本协议签订之日起算，至协议终止或履行完毕之日止。</w:t>
      </w:r>
    </w:p>
    <w:p w14:paraId="50B40ADD">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color w:val="000000"/>
          <w:sz w:val="32"/>
          <w:szCs w:val="32"/>
          <w:lang w:val="en-US" w:eastAsia="zh-CN"/>
        </w:rPr>
        <w:t>七</w:t>
      </w:r>
      <w:r>
        <w:rPr>
          <w:rFonts w:hint="default" w:ascii="Times New Roman" w:hAnsi="Times New Roman" w:eastAsia="方正仿宋简体" w:cs="Times New Roman"/>
          <w:color w:val="000000"/>
          <w:sz w:val="32"/>
          <w:szCs w:val="32"/>
        </w:rPr>
        <w:t>、违约责任</w:t>
      </w:r>
    </w:p>
    <w:p w14:paraId="1AE05716">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1. 甲乙双方应严格按照本协议的约定履行各自的权利义务，如一方违约，应承担违约责任。</w:t>
      </w:r>
    </w:p>
    <w:p w14:paraId="78DC83C7">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 xml:space="preserve">2. </w:t>
      </w:r>
      <w:r>
        <w:rPr>
          <w:rFonts w:hint="eastAsia" w:ascii="Times New Roman" w:hAnsi="Times New Roman" w:eastAsia="方正仿宋简体" w:cs="Times New Roman"/>
          <w:color w:val="000000"/>
          <w:sz w:val="32"/>
          <w:szCs w:val="32"/>
          <w:lang w:val="en-US" w:eastAsia="zh-CN"/>
        </w:rPr>
        <w:t>乙</w:t>
      </w:r>
      <w:r>
        <w:rPr>
          <w:rFonts w:hint="default" w:ascii="Times New Roman" w:hAnsi="Times New Roman" w:eastAsia="方正仿宋简体" w:cs="Times New Roman"/>
          <w:color w:val="000000"/>
          <w:sz w:val="32"/>
          <w:szCs w:val="32"/>
        </w:rPr>
        <w:t>方未按约定提供培训服务或培训质量不符合约定的，</w:t>
      </w:r>
      <w:r>
        <w:rPr>
          <w:rFonts w:hint="eastAsia" w:ascii="Times New Roman" w:hAnsi="Times New Roman" w:eastAsia="方正仿宋简体" w:cs="Times New Roman"/>
          <w:color w:val="000000"/>
          <w:sz w:val="32"/>
          <w:szCs w:val="32"/>
          <w:lang w:val="en-US" w:eastAsia="zh-CN"/>
        </w:rPr>
        <w:t>甲</w:t>
      </w:r>
      <w:r>
        <w:rPr>
          <w:rFonts w:hint="default" w:ascii="Times New Roman" w:hAnsi="Times New Roman" w:eastAsia="方正仿宋简体" w:cs="Times New Roman"/>
          <w:color w:val="000000"/>
          <w:sz w:val="32"/>
          <w:szCs w:val="32"/>
        </w:rPr>
        <w:t>方有权要求</w:t>
      </w:r>
      <w:r>
        <w:rPr>
          <w:rFonts w:hint="eastAsia" w:ascii="Times New Roman" w:hAnsi="Times New Roman" w:eastAsia="方正仿宋简体" w:cs="Times New Roman"/>
          <w:color w:val="000000"/>
          <w:sz w:val="32"/>
          <w:szCs w:val="32"/>
          <w:lang w:val="en-US" w:eastAsia="zh-CN"/>
        </w:rPr>
        <w:t>乙</w:t>
      </w:r>
      <w:r>
        <w:rPr>
          <w:rFonts w:hint="default" w:ascii="Times New Roman" w:hAnsi="Times New Roman" w:eastAsia="方正仿宋简体" w:cs="Times New Roman"/>
          <w:color w:val="000000"/>
          <w:sz w:val="32"/>
          <w:szCs w:val="32"/>
        </w:rPr>
        <w:t>方退还培训费用。</w:t>
      </w:r>
    </w:p>
    <w:p w14:paraId="4BC7CE77">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 xml:space="preserve">3. </w:t>
      </w:r>
      <w:r>
        <w:rPr>
          <w:rFonts w:hint="eastAsia" w:ascii="Times New Roman" w:hAnsi="Times New Roman" w:eastAsia="方正仿宋简体" w:cs="Times New Roman"/>
          <w:color w:val="000000"/>
          <w:sz w:val="32"/>
          <w:szCs w:val="32"/>
          <w:lang w:val="en-US" w:eastAsia="zh-CN"/>
        </w:rPr>
        <w:t>甲</w:t>
      </w:r>
      <w:r>
        <w:rPr>
          <w:rFonts w:hint="default" w:ascii="Times New Roman" w:hAnsi="Times New Roman" w:eastAsia="方正仿宋简体" w:cs="Times New Roman"/>
          <w:color w:val="000000"/>
          <w:sz w:val="32"/>
          <w:szCs w:val="32"/>
        </w:rPr>
        <w:t>方未按约定支付培训费用的，甲方有权拒绝提供培训服务。</w:t>
      </w:r>
    </w:p>
    <w:p w14:paraId="1A27209A">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color w:val="000000"/>
          <w:sz w:val="32"/>
          <w:szCs w:val="32"/>
          <w:lang w:val="en-US" w:eastAsia="zh-CN"/>
        </w:rPr>
        <w:t>八</w:t>
      </w:r>
      <w:r>
        <w:rPr>
          <w:rFonts w:hint="default" w:ascii="Times New Roman" w:hAnsi="Times New Roman" w:eastAsia="方正仿宋简体" w:cs="Times New Roman"/>
          <w:color w:val="000000"/>
          <w:sz w:val="32"/>
          <w:szCs w:val="32"/>
        </w:rPr>
        <w:t>、争议解决</w:t>
      </w:r>
    </w:p>
    <w:p w14:paraId="649E6DE4">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1. 本协议的签订、履行、解释及争议解决均适用中华人民共和国法律。</w:t>
      </w:r>
    </w:p>
    <w:p w14:paraId="195F1DE5">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2. 甲乙双方在履行本协议过程中发生的争议，应首先通过友好协商解决；协商不成的，可以向有管辖权的人民法院提起诉讼。</w:t>
      </w:r>
    </w:p>
    <w:p w14:paraId="2833AB74">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color w:val="000000"/>
          <w:sz w:val="32"/>
          <w:szCs w:val="32"/>
          <w:lang w:val="en-US" w:eastAsia="zh-CN"/>
        </w:rPr>
        <w:t>九</w:t>
      </w:r>
      <w:r>
        <w:rPr>
          <w:rFonts w:hint="default" w:ascii="Times New Roman" w:hAnsi="Times New Roman" w:eastAsia="方正仿宋简体" w:cs="Times New Roman"/>
          <w:color w:val="000000"/>
          <w:sz w:val="32"/>
          <w:szCs w:val="32"/>
        </w:rPr>
        <w:t>、其他约定</w:t>
      </w:r>
    </w:p>
    <w:p w14:paraId="43822A1C">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eastAsia"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rPr>
        <w:t>本合同由甲乙双方法定代表人或委托代理人签字并加盖单位公章后立即生效</w:t>
      </w:r>
      <w:r>
        <w:rPr>
          <w:rFonts w:hint="eastAsia" w:ascii="Times New Roman" w:hAnsi="Times New Roman" w:eastAsia="方正仿宋简体" w:cs="Times New Roman"/>
          <w:color w:val="000000"/>
          <w:sz w:val="32"/>
          <w:szCs w:val="32"/>
          <w:lang w:eastAsia="zh-CN"/>
        </w:rPr>
        <w:t>。</w:t>
      </w:r>
    </w:p>
    <w:p w14:paraId="363AFFD5">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本合同书面文本一式贰份，甲乙双方各持壹份，每份均具有同等法律效力。本合同如有未尽事宜或需要变更合同条款的，经甲乙双方友好协商一致并签订书面补充协议，双方签订的书面补充协议及合同相关附件均为本合同的有效组成部分，与本合同具有同等的法律效力。</w:t>
      </w:r>
    </w:p>
    <w:p w14:paraId="084378FE">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32"/>
          <w:szCs w:val="32"/>
        </w:rPr>
      </w:pPr>
    </w:p>
    <w:p w14:paraId="4A74F130">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甲方（盖章）：                  乙方（盖章）：</w:t>
      </w:r>
    </w:p>
    <w:p w14:paraId="389C6DA5">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法定或委托代表人：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法定或委托代表人：</w:t>
      </w:r>
    </w:p>
    <w:p w14:paraId="3012B90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签订日期：</w:t>
      </w:r>
      <w:r>
        <w:rPr>
          <w:rFonts w:hint="eastAsia" w:ascii="方正仿宋简体" w:hAnsi="方正仿宋简体" w:eastAsia="方正仿宋简体" w:cs="方正仿宋简体"/>
          <w:sz w:val="32"/>
          <w:szCs w:val="32"/>
        </w:rPr>
        <w:t xml:space="preserve">   年   月   日       </w:t>
      </w:r>
      <w:r>
        <w:rPr>
          <w:rFonts w:hint="eastAsia" w:ascii="方正仿宋简体" w:hAnsi="方正仿宋简体" w:eastAsia="方正仿宋简体" w:cs="方正仿宋简体"/>
          <w:sz w:val="32"/>
          <w:szCs w:val="32"/>
          <w:lang w:val="en-US" w:eastAsia="zh-CN"/>
        </w:rPr>
        <w:t>签订日期：</w:t>
      </w:r>
      <w:r>
        <w:rPr>
          <w:rFonts w:hint="eastAsia" w:ascii="方正仿宋简体" w:hAnsi="方正仿宋简体" w:eastAsia="方正仿宋简体" w:cs="方正仿宋简体"/>
          <w:sz w:val="32"/>
          <w:szCs w:val="32"/>
        </w:rPr>
        <w:t xml:space="preserve">   年   月   日      </w:t>
      </w:r>
    </w:p>
    <w:p w14:paraId="2100626A">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根据实际情况签订调整。</w:t>
      </w:r>
    </w:p>
    <w:sectPr>
      <w:pgSz w:w="12240" w:h="15840"/>
      <w:pgMar w:top="2098" w:right="1587" w:bottom="1587" w:left="158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 w:name="MS Gothic">
    <w:panose1 w:val="020B0609070205080204"/>
    <w:charset w:val="80"/>
    <w:family w:val="auto"/>
    <w:pitch w:val="default"/>
    <w:sig w:usb0="E00002FF" w:usb1="6AC7FDFB" w:usb2="08000012" w:usb3="00000000" w:csb0="4002009F" w:csb1="DFD70000"/>
  </w:font>
  <w:font w:name="Courier">
    <w:panose1 w:val="02060409020205020404"/>
    <w:charset w:val="00"/>
    <w:family w:val="auto"/>
    <w:pitch w:val="default"/>
    <w:sig w:usb0="00000007" w:usb1="00000000" w:usb2="00000000" w:usb3="00000000" w:csb0="00000093"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63E75"/>
    <w:rsid w:val="0029639D"/>
    <w:rsid w:val="00326F90"/>
    <w:rsid w:val="00AA1D8D"/>
    <w:rsid w:val="00B47730"/>
    <w:rsid w:val="00CB0664"/>
    <w:rsid w:val="00FC693F"/>
    <w:rsid w:val="078B3028"/>
    <w:rsid w:val="144A0005"/>
    <w:rsid w:val="1B8C2EC1"/>
    <w:rsid w:val="20B2159A"/>
    <w:rsid w:val="22376B6F"/>
    <w:rsid w:val="2D6B24E1"/>
    <w:rsid w:val="36D7502E"/>
    <w:rsid w:val="723A617B"/>
    <w:rsid w:val="789372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color w:val="000000"/>
      <w:sz w:val="21"/>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3</Pages>
  <Words>1065</Words>
  <Characters>1111</Characters>
  <Lines>0</Lines>
  <Paragraphs>0</Paragraphs>
  <TotalTime>2</TotalTime>
  <ScaleCrop>false</ScaleCrop>
  <LinksUpToDate>false</LinksUpToDate>
  <CharactersWithSpaces>1300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妍妍</dc:creator>
  <cp:lastModifiedBy>Wik-</cp:lastModifiedBy>
  <cp:lastPrinted>2024-12-02T08:52:00Z</cp:lastPrinted>
  <dcterms:modified xsi:type="dcterms:W3CDTF">2024-12-02T08:55:01Z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6863E620D3F0432192CF585E23F51468_13</vt:lpwstr>
  </property>
</Properties>
</file>