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4D17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7C254ECE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3592DA3A">
      <w:pPr>
        <w:rPr>
          <w:rFonts w:hint="default" w:ascii="Times New Roman" w:hAnsi="Times New Roman" w:cs="Times New Roman"/>
          <w:lang w:val="en-US" w:eastAsia="zh-CN"/>
        </w:rPr>
      </w:pPr>
    </w:p>
    <w:p w14:paraId="4CC91D3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1ACD0D3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采购收并购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供水工程资产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审计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46A7375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D581C49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注：所有报价均用人民币表示，其总价即为履行合同的固定价格，包括但不限于人工费、交通费、差旅费、税费、利润、保险、报告编制等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费用。</w:t>
      </w:r>
    </w:p>
    <w:p w14:paraId="5697283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71EECA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D0F833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353941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DBC9A4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219527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57199FC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51FF31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217EC"/>
    <w:rsid w:val="036359AC"/>
    <w:rsid w:val="16C17241"/>
    <w:rsid w:val="1D81772B"/>
    <w:rsid w:val="23B34E4F"/>
    <w:rsid w:val="36BA1348"/>
    <w:rsid w:val="3D726C8D"/>
    <w:rsid w:val="4B667F63"/>
    <w:rsid w:val="51C84709"/>
    <w:rsid w:val="5DAB78D0"/>
    <w:rsid w:val="60ED67E8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adjustRightInd w:val="0"/>
      <w:snapToGrid w:val="0"/>
    </w:pPr>
    <w:rPr>
      <w:rFonts w:ascii="宋体" w:hAnsi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2024-11-20T05:30:58Z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3A86BDFD063E403A9F5B72A4556E1230_12</vt:lpwstr>
  </property>
</Properties>
</file>