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96EF">
      <w:pPr>
        <w:pStyle w:val="4"/>
        <w:spacing w:before="100" w:line="224" w:lineRule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5EAA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黑体简体" w:hAnsi="方正黑体简体" w:eastAsia="方正黑体简体" w:cs="方正黑体简体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snapToGrid/>
          <w:kern w:val="2"/>
          <w:sz w:val="44"/>
          <w:szCs w:val="44"/>
          <w:lang w:val="en-US" w:eastAsia="zh-CN"/>
        </w:rPr>
        <w:t>调研报价表</w:t>
      </w:r>
    </w:p>
    <w:p w14:paraId="0EAC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注：1.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费用报价表可根据实际情况调整</w:t>
      </w:r>
      <w:r>
        <w:rPr>
          <w:rFonts w:hint="eastAsia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。</w:t>
      </w:r>
    </w:p>
    <w:p w14:paraId="6FD40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以上报价已包含税收费用。</w:t>
      </w:r>
    </w:p>
    <w:p w14:paraId="7574BB71">
      <w:pPr>
        <w:bidi w:val="0"/>
        <w:rPr>
          <w:lang w:val="en-US" w:eastAsia="en-US"/>
        </w:rPr>
      </w:pPr>
    </w:p>
    <w:tbl>
      <w:tblPr>
        <w:tblStyle w:val="7"/>
        <w:tblpPr w:leftFromText="180" w:rightFromText="180" w:vertAnchor="page" w:horzAnchor="page" w:tblpX="1481" w:tblpY="3357"/>
        <w:tblOverlap w:val="never"/>
        <w:tblW w:w="90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86"/>
        <w:gridCol w:w="1425"/>
        <w:gridCol w:w="1516"/>
        <w:gridCol w:w="1869"/>
        <w:gridCol w:w="1639"/>
        <w:gridCol w:w="1062"/>
      </w:tblGrid>
      <w:tr w14:paraId="0783F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60" w:type="dxa"/>
            <w:tcBorders>
              <w:left w:val="single" w:color="000000" w:sz="2" w:space="0"/>
              <w:bottom w:val="single" w:color="auto" w:sz="4" w:space="0"/>
            </w:tcBorders>
          </w:tcPr>
          <w:p w14:paraId="787A12FF">
            <w:pPr>
              <w:pStyle w:val="9"/>
              <w:spacing w:before="9"/>
              <w:rPr>
                <w:sz w:val="24"/>
              </w:rPr>
            </w:pPr>
          </w:p>
          <w:p w14:paraId="2718B08E">
            <w:pPr>
              <w:pStyle w:val="9"/>
              <w:ind w:left="199" w:right="13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86" w:type="dxa"/>
            <w:vAlign w:val="center"/>
          </w:tcPr>
          <w:p w14:paraId="4B661BE3">
            <w:pPr>
              <w:pStyle w:val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人数</w:t>
            </w:r>
          </w:p>
        </w:tc>
        <w:tc>
          <w:tcPr>
            <w:tcW w:w="1425" w:type="dxa"/>
            <w:tcBorders>
              <w:right w:val="single" w:color="000000" w:sz="2" w:space="0"/>
            </w:tcBorders>
          </w:tcPr>
          <w:p w14:paraId="7855C967">
            <w:pPr>
              <w:pStyle w:val="9"/>
              <w:spacing w:before="7"/>
              <w:rPr>
                <w:sz w:val="23"/>
              </w:rPr>
            </w:pPr>
          </w:p>
          <w:p w14:paraId="1E14A26F">
            <w:pPr>
              <w:pStyle w:val="9"/>
              <w:ind w:right="9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费用构成</w:t>
            </w:r>
          </w:p>
        </w:tc>
        <w:tc>
          <w:tcPr>
            <w:tcW w:w="1516" w:type="dxa"/>
            <w:tcBorders>
              <w:left w:val="single" w:color="000000" w:sz="2" w:space="0"/>
            </w:tcBorders>
            <w:vAlign w:val="center"/>
          </w:tcPr>
          <w:p w14:paraId="25C59F77">
            <w:pPr>
              <w:pStyle w:val="9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/>
                <w:w w:val="105"/>
                <w:sz w:val="23"/>
                <w:lang w:val="en-US" w:eastAsia="zh-CN"/>
              </w:rPr>
              <w:t>金额（元）</w:t>
            </w:r>
          </w:p>
        </w:tc>
        <w:tc>
          <w:tcPr>
            <w:tcW w:w="1869" w:type="dxa"/>
          </w:tcPr>
          <w:p w14:paraId="569D89E5">
            <w:pPr>
              <w:pStyle w:val="9"/>
              <w:spacing w:before="187" w:line="269" w:lineRule="exact"/>
              <w:ind w:left="132" w:right="95"/>
              <w:jc w:val="center"/>
              <w:rPr>
                <w:sz w:val="23"/>
              </w:rPr>
            </w:pPr>
            <w:r>
              <w:rPr>
                <w:rFonts w:hint="eastAsia"/>
                <w:w w:val="105"/>
                <w:sz w:val="23"/>
                <w:lang w:val="en-US" w:eastAsia="zh-CN"/>
              </w:rPr>
              <w:t>月</w:t>
            </w:r>
            <w:r>
              <w:rPr>
                <w:w w:val="105"/>
                <w:sz w:val="23"/>
              </w:rPr>
              <w:t>合计总价</w:t>
            </w:r>
          </w:p>
          <w:p w14:paraId="1815C216">
            <w:pPr>
              <w:pStyle w:val="9"/>
              <w:spacing w:line="333" w:lineRule="exact"/>
              <w:ind w:left="115" w:right="95"/>
              <w:jc w:val="center"/>
              <w:rPr>
                <w:sz w:val="28"/>
              </w:rPr>
            </w:pPr>
            <w:r>
              <w:rPr>
                <w:w w:val="75"/>
                <w:sz w:val="28"/>
              </w:rPr>
              <w:t>（元）</w:t>
            </w:r>
          </w:p>
        </w:tc>
        <w:tc>
          <w:tcPr>
            <w:tcW w:w="1639" w:type="dxa"/>
          </w:tcPr>
          <w:p w14:paraId="5C0B27E9">
            <w:pPr>
              <w:pStyle w:val="9"/>
              <w:spacing w:before="187" w:line="269" w:lineRule="exact"/>
              <w:ind w:right="95"/>
              <w:jc w:val="center"/>
              <w:rPr>
                <w:sz w:val="23"/>
              </w:rPr>
            </w:pPr>
            <w:r>
              <w:rPr>
                <w:rFonts w:hint="eastAsia"/>
                <w:w w:val="105"/>
                <w:sz w:val="23"/>
                <w:lang w:val="en-US" w:eastAsia="zh-CN"/>
              </w:rPr>
              <w:t>年</w:t>
            </w:r>
            <w:r>
              <w:rPr>
                <w:w w:val="105"/>
                <w:sz w:val="23"/>
              </w:rPr>
              <w:t>合计总价</w:t>
            </w:r>
          </w:p>
          <w:p w14:paraId="052881E9">
            <w:pPr>
              <w:pStyle w:val="9"/>
              <w:ind w:left="304"/>
              <w:rPr>
                <w:rFonts w:hint="eastAsia" w:eastAsia="宋体"/>
                <w:sz w:val="23"/>
                <w:lang w:eastAsia="zh-CN"/>
              </w:rPr>
            </w:pPr>
            <w:r>
              <w:rPr>
                <w:w w:val="75"/>
                <w:sz w:val="28"/>
              </w:rPr>
              <w:t>（元）</w:t>
            </w:r>
          </w:p>
        </w:tc>
        <w:tc>
          <w:tcPr>
            <w:tcW w:w="1062" w:type="dxa"/>
          </w:tcPr>
          <w:p w14:paraId="06877059">
            <w:pPr>
              <w:pStyle w:val="9"/>
              <w:ind w:left="304"/>
              <w:rPr>
                <w:rFonts w:hint="eastAsia"/>
                <w:sz w:val="23"/>
                <w:lang w:val="en-US" w:eastAsia="zh-CN"/>
              </w:rPr>
            </w:pPr>
          </w:p>
          <w:p w14:paraId="17891121">
            <w:pPr>
              <w:pStyle w:val="9"/>
              <w:ind w:left="304"/>
              <w:rPr>
                <w:rFonts w:hint="eastAsia" w:eastAsia="宋体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备注</w:t>
            </w:r>
          </w:p>
        </w:tc>
      </w:tr>
      <w:tr w14:paraId="196F3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64F6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</w:tcBorders>
            <w:vAlign w:val="center"/>
          </w:tcPr>
          <w:p w14:paraId="1CE2E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right="0" w:rightChars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2"/>
                <w:sz w:val="32"/>
                <w:szCs w:val="32"/>
                <w:u w:val="none"/>
                <w:lang w:val="en-US" w:eastAsia="zh-CN"/>
              </w:rPr>
              <w:t>4名消防设施操作人员</w:t>
            </w:r>
          </w:p>
        </w:tc>
        <w:tc>
          <w:tcPr>
            <w:tcW w:w="1425" w:type="dxa"/>
            <w:tcBorders>
              <w:bottom w:val="single" w:color="auto" w:sz="4" w:space="0"/>
              <w:right w:val="single" w:color="000000" w:sz="2" w:space="0"/>
            </w:tcBorders>
            <w:vAlign w:val="center"/>
          </w:tcPr>
          <w:p w14:paraId="2316CDD9">
            <w:pPr>
              <w:pStyle w:val="9"/>
              <w:spacing w:line="299" w:lineRule="exact"/>
              <w:ind w:right="59"/>
              <w:jc w:val="center"/>
              <w:rPr>
                <w:rFonts w:hint="default" w:eastAsia="宋体"/>
                <w:sz w:val="25"/>
                <w:lang w:val="en-US" w:eastAsia="zh-CN"/>
              </w:rPr>
            </w:pPr>
            <w:r>
              <w:rPr>
                <w:rFonts w:hint="eastAsia"/>
                <w:w w:val="85"/>
                <w:sz w:val="25"/>
                <w:lang w:val="en-US" w:eastAsia="zh-CN"/>
              </w:rPr>
              <w:t>......</w:t>
            </w:r>
          </w:p>
        </w:tc>
        <w:tc>
          <w:tcPr>
            <w:tcW w:w="1516" w:type="dxa"/>
            <w:tcBorders>
              <w:left w:val="single" w:color="000000" w:sz="2" w:space="0"/>
              <w:bottom w:val="single" w:color="auto" w:sz="4" w:space="0"/>
            </w:tcBorders>
          </w:tcPr>
          <w:p w14:paraId="0B4FC39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restart"/>
          </w:tcPr>
          <w:p w14:paraId="678599C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restart"/>
          </w:tcPr>
          <w:p w14:paraId="1FB57DAD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restart"/>
          </w:tcPr>
          <w:p w14:paraId="36C1B1C7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3B8F9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D25A1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32A14DE3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3154F5">
            <w:pPr>
              <w:spacing w:line="242" w:lineRule="exact"/>
              <w:ind w:right="6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19DF58D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4DE8E6C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7595A37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60E5CBA0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5E5A6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A5FA1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24826488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3D4FFA">
            <w:pPr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2F439D4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77388F9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11B40E5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738803A7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4854D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D3CE1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3E74DDC6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A7C395">
            <w:pPr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72FBE6D0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6754BD5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503A615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7569AAB7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69D1B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054CB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334D3A54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B76F97">
            <w:pPr>
              <w:spacing w:line="247" w:lineRule="exact"/>
              <w:ind w:right="109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1B342877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40C4E8D6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19ACC42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06BF83F6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55B8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13743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63222DBC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7F8ED73">
            <w:pPr>
              <w:spacing w:line="247" w:lineRule="exact"/>
              <w:ind w:right="109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7CE2740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0779EC7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69F7680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0205FA8A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515B4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8FC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</w:tcBorders>
            <w:vAlign w:val="top"/>
          </w:tcPr>
          <w:p w14:paraId="05A57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2"/>
                <w:sz w:val="32"/>
                <w:szCs w:val="32"/>
                <w:u w:val="none"/>
                <w:lang w:val="en-US" w:eastAsia="zh-CN"/>
              </w:rPr>
            </w:pPr>
          </w:p>
          <w:p w14:paraId="3B32F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leftChars="0" w:right="0" w:right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2"/>
                <w:sz w:val="32"/>
                <w:szCs w:val="32"/>
                <w:u w:val="none"/>
                <w:lang w:val="en-US" w:eastAsia="zh-CN"/>
              </w:rPr>
              <w:t>2名值守人员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4D349F">
            <w:pPr>
              <w:spacing w:line="299" w:lineRule="exact"/>
              <w:ind w:right="5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29C68BB3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restart"/>
          </w:tcPr>
          <w:p w14:paraId="09C53A0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restart"/>
          </w:tcPr>
          <w:p w14:paraId="730FD13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restart"/>
          </w:tcPr>
          <w:p w14:paraId="58C91135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00F6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A24BA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0CD9B5B2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A2C7A9">
            <w:pPr>
              <w:spacing w:line="242" w:lineRule="exact"/>
              <w:ind w:right="66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395C935A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5128370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47B0909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6466C5B7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274B5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2C72A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2C408AEE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C813F2">
            <w:pPr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6AD36279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2EFA019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4FC47ED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038DF261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0FC04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BFC4B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01721B43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43D849">
            <w:pPr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0A0E0782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426E4271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16D3FDEF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7591EBAF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38F75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F90B8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3FEC7316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79EA52">
            <w:pPr>
              <w:spacing w:line="247" w:lineRule="exact"/>
              <w:ind w:right="10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7ADCF11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3F0610FE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6547FACC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57321531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6AD58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18D72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 w14:paraId="1DEC552B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745924">
            <w:pPr>
              <w:spacing w:line="247" w:lineRule="exact"/>
              <w:ind w:right="10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85"/>
                <w:kern w:val="0"/>
                <w:sz w:val="25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 w14:paraId="7D9CA12B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69" w:type="dxa"/>
            <w:vMerge w:val="continue"/>
          </w:tcPr>
          <w:p w14:paraId="6077E7D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vMerge w:val="continue"/>
          </w:tcPr>
          <w:p w14:paraId="70E0D045"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 w14:paraId="7186E87F">
            <w:pPr>
              <w:pStyle w:val="9"/>
              <w:rPr>
                <w:rFonts w:ascii="Times New Roman"/>
                <w:sz w:val="26"/>
              </w:rPr>
            </w:pPr>
          </w:p>
        </w:tc>
      </w:tr>
      <w:tr w14:paraId="7E6E0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487" w:type="dxa"/>
            <w:gridSpan w:val="4"/>
            <w:tcBorders>
              <w:left w:val="single" w:color="auto" w:sz="4" w:space="0"/>
            </w:tcBorders>
          </w:tcPr>
          <w:p w14:paraId="5DD4B06D">
            <w:pPr>
              <w:pStyle w:val="9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合计总价</w:t>
            </w:r>
            <w:r>
              <w:rPr>
                <w:w w:val="75"/>
                <w:sz w:val="28"/>
              </w:rPr>
              <w:t>（元）</w:t>
            </w:r>
          </w:p>
        </w:tc>
        <w:tc>
          <w:tcPr>
            <w:tcW w:w="3508" w:type="dxa"/>
            <w:gridSpan w:val="2"/>
          </w:tcPr>
          <w:p w14:paraId="555468E4">
            <w:pPr>
              <w:pStyle w:val="9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1062" w:type="dxa"/>
          </w:tcPr>
          <w:p w14:paraId="4D748162"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 w14:paraId="28EC3472">
      <w:pPr>
        <w:bidi w:val="0"/>
        <w:rPr>
          <w:lang w:val="en-US" w:eastAsia="en-US"/>
        </w:rPr>
      </w:pPr>
    </w:p>
    <w:p w14:paraId="7152E873">
      <w:pPr>
        <w:tabs>
          <w:tab w:val="left" w:pos="1176"/>
        </w:tabs>
        <w:bidi w:val="0"/>
        <w:jc w:val="left"/>
        <w:rPr>
          <w:rFonts w:hint="eastAsia" w:eastAsia="宋体"/>
          <w:lang w:val="en-US" w:eastAsia="zh-CN"/>
        </w:rPr>
      </w:pPr>
    </w:p>
    <w:p w14:paraId="3C4D278B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207346BC">
      <w:pPr>
        <w:bidi w:val="0"/>
        <w:rPr>
          <w:rFonts w:hint="eastAsia"/>
          <w:lang w:val="en-US" w:eastAsia="zh-CN"/>
        </w:rPr>
      </w:pPr>
    </w:p>
    <w:p w14:paraId="387C964E">
      <w:pPr>
        <w:bidi w:val="0"/>
        <w:rPr>
          <w:rFonts w:hint="eastAsia"/>
          <w:lang w:val="en-US" w:eastAsia="zh-CN"/>
        </w:rPr>
      </w:pPr>
    </w:p>
    <w:p w14:paraId="441A74BD">
      <w:pPr>
        <w:bidi w:val="0"/>
        <w:rPr>
          <w:rFonts w:hint="eastAsia"/>
          <w:lang w:val="en-US" w:eastAsia="zh-CN"/>
        </w:rPr>
      </w:pPr>
    </w:p>
    <w:p w14:paraId="0358449F">
      <w:pPr>
        <w:bidi w:val="0"/>
        <w:rPr>
          <w:rFonts w:hint="eastAsia"/>
          <w:lang w:val="en-US" w:eastAsia="zh-CN"/>
        </w:rPr>
      </w:pPr>
    </w:p>
    <w:p w14:paraId="330314FE">
      <w:pPr>
        <w:bidi w:val="0"/>
        <w:rPr>
          <w:rFonts w:hint="eastAsia"/>
          <w:lang w:val="en-US" w:eastAsia="zh-CN"/>
        </w:rPr>
      </w:pPr>
    </w:p>
    <w:p w14:paraId="08ED7712">
      <w:pPr>
        <w:bidi w:val="0"/>
        <w:rPr>
          <w:rFonts w:hint="eastAsia"/>
          <w:lang w:val="en-US" w:eastAsia="zh-CN"/>
        </w:rPr>
      </w:pPr>
    </w:p>
    <w:p w14:paraId="3292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66E4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B0F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89C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355F5C9"/>
    <w:p w14:paraId="3F1E9798">
      <w:pPr>
        <w:tabs>
          <w:tab w:val="left" w:pos="105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089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329E9">
                          <w:pPr>
                            <w:pStyle w:val="5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329E9">
                    <w:pPr>
                      <w:pStyle w:val="5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9AF70EB"/>
    <w:rsid w:val="0D446017"/>
    <w:rsid w:val="146F7A6E"/>
    <w:rsid w:val="172378C8"/>
    <w:rsid w:val="19BE523D"/>
    <w:rsid w:val="290F45B6"/>
    <w:rsid w:val="2AB63DD1"/>
    <w:rsid w:val="2B223BA1"/>
    <w:rsid w:val="33337333"/>
    <w:rsid w:val="496F4215"/>
    <w:rsid w:val="52E077A1"/>
    <w:rsid w:val="66421A74"/>
    <w:rsid w:val="6B5341D6"/>
    <w:rsid w:val="6E6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150"/>
      <w:outlineLvl w:val="1"/>
    </w:pPr>
    <w:rPr>
      <w:rFonts w:ascii="宋体" w:hAnsi="宋体" w:eastAsia="宋体" w:cs="宋体"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186</Characters>
  <Lines>0</Lines>
  <Paragraphs>0</Paragraphs>
  <TotalTime>2</TotalTime>
  <ScaleCrop>false</ScaleCrop>
  <LinksUpToDate>false</LinksUpToDate>
  <CharactersWithSpaces>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2024-11-14T06:26:06Z</cp:lastPrinted>
  <dcterms:modified xsi:type="dcterms:W3CDTF">2024-11-14T06:26:10Z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F07CC917FB0A4C7AA749D7C3466D2F63_12</vt:lpwstr>
  </property>
</Properties>
</file>