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D77B">
      <w:pPr>
        <w:pStyle w:val="2"/>
        <w:spacing w:before="100" w:line="224" w:lineRule="auto"/>
        <w:ind w:left="3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附件</w:t>
      </w:r>
    </w:p>
    <w:p w14:paraId="43407AF4"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04A2522C">
      <w:pPr>
        <w:spacing w:line="307" w:lineRule="auto"/>
        <w:rPr>
          <w:rFonts w:ascii="Arial"/>
          <w:sz w:val="21"/>
        </w:rPr>
      </w:pPr>
    </w:p>
    <w:p w14:paraId="6E24665F">
      <w:pPr>
        <w:spacing w:line="307" w:lineRule="auto"/>
        <w:rPr>
          <w:rFonts w:ascii="Arial"/>
          <w:sz w:val="21"/>
        </w:rPr>
      </w:pPr>
    </w:p>
    <w:p w14:paraId="15414F00">
      <w:pPr>
        <w:spacing w:line="308" w:lineRule="auto"/>
        <w:rPr>
          <w:rFonts w:ascii="Arial"/>
          <w:sz w:val="21"/>
        </w:rPr>
      </w:pPr>
    </w:p>
    <w:p w14:paraId="6C176921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广汉市悦弘文旅有限责任公司三水分公司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：</w:t>
      </w:r>
    </w:p>
    <w:p w14:paraId="75333917">
      <w:pPr>
        <w:numPr>
          <w:ilvl w:val="0"/>
          <w:numId w:val="0"/>
        </w:numPr>
        <w:ind w:firstLine="632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采购有害生物防治服务供应商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lang w:val="en-US" w:eastAsia="zh-CN"/>
        </w:rPr>
        <w:t>结合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服务要求如下：</w:t>
      </w:r>
    </w:p>
    <w:p w14:paraId="63655F4C">
      <w:pPr>
        <w:pStyle w:val="2"/>
        <w:rPr>
          <w:rFonts w:hint="eastAsia"/>
          <w:lang w:val="en-US" w:eastAsia="zh-CN"/>
        </w:rPr>
      </w:pPr>
    </w:p>
    <w:p w14:paraId="46060BED">
      <w:pPr>
        <w:numPr>
          <w:ilvl w:val="0"/>
          <w:numId w:val="0"/>
        </w:numPr>
        <w:ind w:firstLine="310" w:firstLineChars="100"/>
        <w:rPr>
          <w:rFonts w:hint="eastAsia" w:ascii="Times New Roman" w:hAnsi="Times New Roman" w:eastAsia="方正仿宋简体" w:cs="宋体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方正仿宋简体" w:cs="宋体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（1）消杀标准</w:t>
      </w:r>
    </w:p>
    <w:p w14:paraId="01EAC9A4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3"/>
        <w:tblW w:w="98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7998"/>
      </w:tblGrid>
      <w:tr w14:paraId="5768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D3FE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防治靶标害虫</w:t>
            </w:r>
          </w:p>
        </w:tc>
        <w:tc>
          <w:tcPr>
            <w:tcW w:w="7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723A17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防治目标</w:t>
            </w:r>
          </w:p>
        </w:tc>
      </w:tr>
      <w:tr w14:paraId="1D1F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1A3B6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鼠类</w:t>
            </w:r>
          </w:p>
        </w:tc>
        <w:tc>
          <w:tcPr>
            <w:tcW w:w="7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3CB25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国标《GB/T 27770-2011 病媒生物密度防治水平 鼠类》规定的单位鼠密度防治标准C级</w:t>
            </w:r>
          </w:p>
        </w:tc>
      </w:tr>
      <w:tr w14:paraId="71F48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C5961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蟑螂</w:t>
            </w:r>
          </w:p>
        </w:tc>
        <w:tc>
          <w:tcPr>
            <w:tcW w:w="7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E6DE33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国标《GB/T 27773-2011 病媒生物密度防治水平 蜚蠊》规定的单位蟑螂密度防治标准C级</w:t>
            </w:r>
          </w:p>
        </w:tc>
      </w:tr>
      <w:tr w14:paraId="35CD1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7AE71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蝇类</w:t>
            </w:r>
          </w:p>
        </w:tc>
        <w:tc>
          <w:tcPr>
            <w:tcW w:w="7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763C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国标《GB/T 27772-2011 病媒生物密度防治水平 蝇类》规定的单位蝇密度防治标准C级</w:t>
            </w:r>
          </w:p>
        </w:tc>
      </w:tr>
      <w:tr w14:paraId="5BA06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C8C7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蚊虫</w:t>
            </w:r>
          </w:p>
        </w:tc>
        <w:tc>
          <w:tcPr>
            <w:tcW w:w="7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A3B2D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国标《GB/T 27771-2011 病媒生物密度防治水平蚊虫》规定的单位蚊虫密度防治标准C级</w:t>
            </w:r>
          </w:p>
        </w:tc>
      </w:tr>
    </w:tbl>
    <w:p w14:paraId="370C073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600" w:lineRule="exact"/>
        <w:ind w:left="0" w:leftChars="0" w:firstLine="320" w:firstLineChars="1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服务实施要求：</w:t>
      </w:r>
    </w:p>
    <w:p w14:paraId="07D64DC3"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451"/>
        <w:tblOverlap w:val="never"/>
        <w:tblW w:w="107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26"/>
        <w:gridCol w:w="3026"/>
        <w:gridCol w:w="876"/>
        <w:gridCol w:w="2117"/>
        <w:gridCol w:w="2117"/>
      </w:tblGrid>
      <w:tr w14:paraId="63505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Align w:val="center"/>
          </w:tcPr>
          <w:p w14:paraId="7CDA0F8D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处理区域</w:t>
            </w:r>
          </w:p>
        </w:tc>
        <w:tc>
          <w:tcPr>
            <w:tcW w:w="1326" w:type="dxa"/>
            <w:vAlign w:val="center"/>
          </w:tcPr>
          <w:p w14:paraId="6746C7F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靶标害虫</w:t>
            </w:r>
          </w:p>
        </w:tc>
        <w:tc>
          <w:tcPr>
            <w:tcW w:w="3026" w:type="dxa"/>
            <w:vAlign w:val="center"/>
          </w:tcPr>
          <w:p w14:paraId="4A1814E9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实施措施</w:t>
            </w:r>
          </w:p>
        </w:tc>
        <w:tc>
          <w:tcPr>
            <w:tcW w:w="876" w:type="dxa"/>
            <w:vAlign w:val="center"/>
          </w:tcPr>
          <w:p w14:paraId="574FF03A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实施频率</w:t>
            </w:r>
          </w:p>
        </w:tc>
        <w:tc>
          <w:tcPr>
            <w:tcW w:w="2117" w:type="dxa"/>
            <w:vAlign w:val="center"/>
          </w:tcPr>
          <w:p w14:paraId="3B6C09C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实施要求</w:t>
            </w:r>
          </w:p>
        </w:tc>
        <w:tc>
          <w:tcPr>
            <w:tcW w:w="2117" w:type="dxa"/>
            <w:vAlign w:val="center"/>
          </w:tcPr>
          <w:p w14:paraId="4A1C4723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</w:tr>
      <w:tr w14:paraId="1FD75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Merge w:val="restart"/>
            <w:vAlign w:val="center"/>
          </w:tcPr>
          <w:p w14:paraId="6DEA670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3650FE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8C2ACF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外环境</w:t>
            </w:r>
          </w:p>
        </w:tc>
        <w:tc>
          <w:tcPr>
            <w:tcW w:w="1326" w:type="dxa"/>
            <w:vAlign w:val="center"/>
          </w:tcPr>
          <w:p w14:paraId="32BBC7F3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鼠类</w:t>
            </w:r>
          </w:p>
        </w:tc>
        <w:tc>
          <w:tcPr>
            <w:tcW w:w="3026" w:type="dxa"/>
            <w:vAlign w:val="center"/>
          </w:tcPr>
          <w:p w14:paraId="4DEF368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设立毒饵站、巡查、定点灭鼠</w:t>
            </w:r>
          </w:p>
        </w:tc>
        <w:tc>
          <w:tcPr>
            <w:tcW w:w="876" w:type="dxa"/>
            <w:vMerge w:val="restart"/>
            <w:vAlign w:val="center"/>
          </w:tcPr>
          <w:p w14:paraId="2746E8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2117" w:type="dxa"/>
            <w:vMerge w:val="restart"/>
            <w:vAlign w:val="center"/>
          </w:tcPr>
          <w:p w14:paraId="168AF6BC">
            <w:pPr>
              <w:pStyle w:val="6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每次服务提交施工报告</w:t>
            </w:r>
          </w:p>
          <w:p w14:paraId="26C5D751">
            <w:pPr>
              <w:pStyle w:val="6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每月针对环境卫生、三防设施提交完善建议</w:t>
            </w:r>
          </w:p>
          <w:p w14:paraId="49535C92">
            <w:pPr>
              <w:pStyle w:val="6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每季度提交虫害分析报告（含趋势分析）。</w:t>
            </w:r>
          </w:p>
        </w:tc>
        <w:tc>
          <w:tcPr>
            <w:tcW w:w="2117" w:type="dxa"/>
            <w:vAlign w:val="center"/>
          </w:tcPr>
          <w:p w14:paraId="23D6B9EC">
            <w:pPr>
              <w:pStyle w:val="6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E6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83" w:type="dxa"/>
            <w:vMerge w:val="continue"/>
            <w:vAlign w:val="center"/>
          </w:tcPr>
          <w:p w14:paraId="56D1D3A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24E786AD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飞虫</w:t>
            </w:r>
          </w:p>
        </w:tc>
        <w:tc>
          <w:tcPr>
            <w:tcW w:w="3026" w:type="dxa"/>
            <w:vAlign w:val="center"/>
          </w:tcPr>
          <w:p w14:paraId="3AF361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在外环境拟建立害虫入侵阻断带，用药物阻断害虫入侵，并处理蚊蝇孳生地。</w:t>
            </w:r>
          </w:p>
        </w:tc>
        <w:tc>
          <w:tcPr>
            <w:tcW w:w="876" w:type="dxa"/>
            <w:vMerge w:val="continue"/>
            <w:vAlign w:val="center"/>
          </w:tcPr>
          <w:p w14:paraId="0DB514A9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41E0438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0B95E568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B5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83" w:type="dxa"/>
            <w:vMerge w:val="continue"/>
            <w:vAlign w:val="center"/>
          </w:tcPr>
          <w:p w14:paraId="032B36D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27573AC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爬虫</w:t>
            </w:r>
          </w:p>
        </w:tc>
        <w:tc>
          <w:tcPr>
            <w:tcW w:w="3026" w:type="dxa"/>
            <w:vAlign w:val="center"/>
          </w:tcPr>
          <w:p w14:paraId="60CBB64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巡查入侵通道， 滞留喷洒药物阻断入侵</w:t>
            </w:r>
          </w:p>
        </w:tc>
        <w:tc>
          <w:tcPr>
            <w:tcW w:w="876" w:type="dxa"/>
            <w:vMerge w:val="continue"/>
            <w:vAlign w:val="center"/>
          </w:tcPr>
          <w:p w14:paraId="13D8648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306B7BB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17AF7F7A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BC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Merge w:val="restart"/>
            <w:vAlign w:val="center"/>
          </w:tcPr>
          <w:p w14:paraId="56AD41A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0CDAEE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35416E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建筑四周</w:t>
            </w:r>
          </w:p>
        </w:tc>
        <w:tc>
          <w:tcPr>
            <w:tcW w:w="1326" w:type="dxa"/>
            <w:vAlign w:val="center"/>
          </w:tcPr>
          <w:p w14:paraId="14DE7F8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鼠类</w:t>
            </w:r>
          </w:p>
        </w:tc>
        <w:tc>
          <w:tcPr>
            <w:tcW w:w="3026" w:type="dxa"/>
            <w:vAlign w:val="center"/>
          </w:tcPr>
          <w:p w14:paraId="5526EADA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设立毒饵站、巡查、定点灭鼠</w:t>
            </w:r>
          </w:p>
        </w:tc>
        <w:tc>
          <w:tcPr>
            <w:tcW w:w="876" w:type="dxa"/>
            <w:vMerge w:val="continue"/>
            <w:vAlign w:val="center"/>
          </w:tcPr>
          <w:p w14:paraId="3991DC3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1684883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6154B4C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91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Merge w:val="continue"/>
            <w:vAlign w:val="center"/>
          </w:tcPr>
          <w:p w14:paraId="2880B12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0C25CB93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飞虫</w:t>
            </w:r>
          </w:p>
        </w:tc>
        <w:tc>
          <w:tcPr>
            <w:tcW w:w="3026" w:type="dxa"/>
            <w:vAlign w:val="center"/>
          </w:tcPr>
          <w:p w14:paraId="3B7DAFA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巡查入侵通道，提出完善建议</w:t>
            </w:r>
          </w:p>
        </w:tc>
        <w:tc>
          <w:tcPr>
            <w:tcW w:w="876" w:type="dxa"/>
            <w:vMerge w:val="continue"/>
            <w:vAlign w:val="center"/>
          </w:tcPr>
          <w:p w14:paraId="2E18FD1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4CF1B25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5942319E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A2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283" w:type="dxa"/>
            <w:vMerge w:val="continue"/>
            <w:vAlign w:val="center"/>
          </w:tcPr>
          <w:p w14:paraId="1393BD8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1414A0E6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爬虫</w:t>
            </w:r>
          </w:p>
        </w:tc>
        <w:tc>
          <w:tcPr>
            <w:tcW w:w="3026" w:type="dxa"/>
            <w:vAlign w:val="center"/>
          </w:tcPr>
          <w:p w14:paraId="4B95A30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巡查入侵通道， 滞留喷洒药物阻断入侵</w:t>
            </w:r>
          </w:p>
        </w:tc>
        <w:tc>
          <w:tcPr>
            <w:tcW w:w="876" w:type="dxa"/>
            <w:vMerge w:val="continue"/>
            <w:vAlign w:val="center"/>
          </w:tcPr>
          <w:p w14:paraId="4C464D97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385B2AC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0810571D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EF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Merge w:val="restart"/>
            <w:vAlign w:val="center"/>
          </w:tcPr>
          <w:p w14:paraId="2C61982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54E5168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AC15938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建筑内部</w:t>
            </w:r>
          </w:p>
        </w:tc>
        <w:tc>
          <w:tcPr>
            <w:tcW w:w="1326" w:type="dxa"/>
            <w:vAlign w:val="center"/>
          </w:tcPr>
          <w:p w14:paraId="2D290637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鼠类</w:t>
            </w:r>
          </w:p>
        </w:tc>
        <w:tc>
          <w:tcPr>
            <w:tcW w:w="3026" w:type="dxa"/>
            <w:vAlign w:val="center"/>
          </w:tcPr>
          <w:p w14:paraId="1CC4220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毒饵灭鼠、器械捕鼠、持续监控</w:t>
            </w:r>
          </w:p>
        </w:tc>
        <w:tc>
          <w:tcPr>
            <w:tcW w:w="876" w:type="dxa"/>
            <w:vMerge w:val="continue"/>
            <w:vAlign w:val="center"/>
          </w:tcPr>
          <w:p w14:paraId="2C1BDDA2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02A3DDF5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76339A6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A2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3" w:type="dxa"/>
            <w:vMerge w:val="continue"/>
            <w:vAlign w:val="center"/>
          </w:tcPr>
          <w:p w14:paraId="3A831199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7EFDC3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飞虫</w:t>
            </w:r>
          </w:p>
        </w:tc>
        <w:tc>
          <w:tcPr>
            <w:tcW w:w="3026" w:type="dxa"/>
            <w:vAlign w:val="center"/>
          </w:tcPr>
          <w:p w14:paraId="20F9C485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物理防治、超低空间喷雾、定点滞留喷洒</w:t>
            </w:r>
          </w:p>
        </w:tc>
        <w:tc>
          <w:tcPr>
            <w:tcW w:w="876" w:type="dxa"/>
            <w:vMerge w:val="continue"/>
            <w:vAlign w:val="center"/>
          </w:tcPr>
          <w:p w14:paraId="54429DD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3F620BBA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4C778F08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135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83" w:type="dxa"/>
            <w:vMerge w:val="continue"/>
            <w:vAlign w:val="center"/>
          </w:tcPr>
          <w:p w14:paraId="46187211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65F4E8C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爬虫</w:t>
            </w:r>
          </w:p>
        </w:tc>
        <w:tc>
          <w:tcPr>
            <w:tcW w:w="3026" w:type="dxa"/>
            <w:vAlign w:val="center"/>
          </w:tcPr>
          <w:p w14:paraId="363C9614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胶饵颗粒毒饵诱杀、滞留喷洒触杀粉剂</w:t>
            </w:r>
          </w:p>
        </w:tc>
        <w:tc>
          <w:tcPr>
            <w:tcW w:w="876" w:type="dxa"/>
            <w:vMerge w:val="continue"/>
            <w:vAlign w:val="center"/>
          </w:tcPr>
          <w:p w14:paraId="0C6C3E3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783D7759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01815EEF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1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83" w:type="dxa"/>
            <w:vAlign w:val="center"/>
          </w:tcPr>
          <w:p w14:paraId="6D3A6A36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6" w:type="dxa"/>
            <w:vAlign w:val="center"/>
          </w:tcPr>
          <w:p w14:paraId="1A1412DE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vAlign w:val="center"/>
          </w:tcPr>
          <w:p w14:paraId="0C09D151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 w14:paraId="14BF5BA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1738BD5E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74B7A8BB">
            <w:pPr>
              <w:pStyle w:val="6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A9334B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059607AB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1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bCs/>
          <w:spacing w:val="-38"/>
          <w:sz w:val="32"/>
          <w:szCs w:val="32"/>
        </w:rPr>
      </w:pPr>
    </w:p>
    <w:p w14:paraId="40D10E13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91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bCs/>
          <w:spacing w:val="-38"/>
          <w:sz w:val="32"/>
          <w:szCs w:val="32"/>
        </w:rPr>
      </w:pPr>
    </w:p>
    <w:p w14:paraId="25CE174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注： 所有报价均用人民币表示，其总价即为履行合同的固定价格，该费用为固定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单价包干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，包括但不限于税费、人工费、材料费、药物费、清洁费等费用等为完成本项目约定服务的所有费用。</w:t>
      </w:r>
    </w:p>
    <w:p w14:paraId="50250C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78672ECF">
      <w:pPr>
        <w:spacing w:line="273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4C46A507">
      <w:pPr>
        <w:spacing w:line="273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0A9F1B7D">
      <w:pPr>
        <w:spacing w:line="274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361C5820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4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</w:p>
    <w:p w14:paraId="0E6E309B">
      <w:bookmarkStart w:id="0" w:name="_GoBack"/>
      <w:bookmarkEnd w:id="0"/>
    </w:p>
    <w:sectPr>
      <w:pgSz w:w="11905" w:h="16838"/>
      <w:pgMar w:top="2098" w:right="1587" w:bottom="1587" w:left="1587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B515A"/>
    <w:multiLevelType w:val="singleLevel"/>
    <w:tmpl w:val="180B515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28F27B0"/>
    <w:multiLevelType w:val="multilevel"/>
    <w:tmpl w:val="428F27B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U2MzU4MWNhZGYwOGViZmIzZmI1YTAzYjA3NDQifQ=="/>
  </w:docVars>
  <w:rsids>
    <w:rsidRoot w:val="0E1B0817"/>
    <w:rsid w:val="0E1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2024-09-11T09:20:00Z</dcterms:created>
  <dc:creator>猫腻</dc:creator>
  <cp:lastModifiedBy>猫腻</cp:lastModifiedBy>
  <dcterms:modified xsi:type="dcterms:W3CDTF">2024-09-11T09:21:04Z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F6A173173CFA434E968EF011793C70B0_11</vt:lpwstr>
  </property>
</Properties>
</file>