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6F3F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37D77268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5524BF6F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7B27EF42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-SA"/>
        </w:rPr>
        <w:t>广汉市广鑫投资发展有限公司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7BF2B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绵阳商业银行贷款抵押物价值评估服务机构，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绵阳商业银行贷款抵押物价值评估服务机构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5623BD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E35072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7470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B1E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2849E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0C387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6AB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FC3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FF5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44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13B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6C4A38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6675BCB"/>
    <w:rsid w:val="273D4D07"/>
    <w:rsid w:val="29A07AA0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3</TotalTime>
  <ScaleCrop>false</ScaleCrop>
  <LinksUpToDate>false</LinksUpToDate>
  <CharactersWithSpaces>231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2024-08-21T08:12:18Z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6449589E96A94536BA88127E51AB9477_13</vt:lpwstr>
  </property>
</Properties>
</file>