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54C9E">
      <w:pPr>
        <w:pStyle w:val="2"/>
        <w:spacing w:before="148" w:line="219" w:lineRule="auto"/>
        <w:ind w:firstLine="1308" w:firstLineChars="300"/>
        <w:outlineLvl w:val="0"/>
        <w:rPr>
          <w:rFonts w:hint="eastAsia" w:ascii="方正小标宋简体" w:hAnsi="方正小标宋简体" w:eastAsia="方正小标宋简体" w:cs="方正小标宋简体"/>
          <w:sz w:val="21"/>
        </w:rPr>
      </w:pPr>
      <w:r>
        <w:rPr>
          <w:rFonts w:hint="eastAsia" w:ascii="方正小标宋简体" w:hAnsi="方正小标宋简体" w:eastAsia="方正小标宋简体" w:cs="方正小标宋简体"/>
          <w:spacing w:val="-2"/>
          <w:sz w:val="44"/>
          <w:szCs w:val="44"/>
          <w:lang w:val="en-US" w:eastAsia="zh-CN"/>
        </w:rPr>
        <w:t>金雁宾馆咖啡厅</w:t>
      </w:r>
      <w:r>
        <w:rPr>
          <w:rFonts w:hint="eastAsia" w:ascii="方正小标宋简体" w:hAnsi="方正小标宋简体" w:eastAsia="方正小标宋简体" w:cs="方正小标宋简体"/>
          <w:spacing w:val="-2"/>
          <w:sz w:val="44"/>
          <w:szCs w:val="44"/>
        </w:rPr>
        <w:t>家具采购合同</w:t>
      </w:r>
    </w:p>
    <w:p w14:paraId="4FF79644">
      <w:pPr>
        <w:spacing w:line="264" w:lineRule="auto"/>
        <w:rPr>
          <w:rFonts w:ascii="Arial"/>
          <w:sz w:val="21"/>
        </w:rPr>
      </w:pPr>
    </w:p>
    <w:p w14:paraId="07EEF06A">
      <w:pPr>
        <w:spacing w:line="264" w:lineRule="auto"/>
        <w:rPr>
          <w:rFonts w:ascii="Arial"/>
          <w:sz w:val="21"/>
        </w:rPr>
      </w:pPr>
    </w:p>
    <w:p w14:paraId="5AF8460C">
      <w:pPr>
        <w:pStyle w:val="2"/>
        <w:keepNext w:val="0"/>
        <w:keepLines w:val="0"/>
        <w:pageBreakBefore w:val="0"/>
        <w:widowControl w:val="0"/>
        <w:kinsoku w:val="0"/>
        <w:wordWrap/>
        <w:overflowPunct/>
        <w:topLinePunct w:val="0"/>
        <w:autoSpaceDE w:val="0"/>
        <w:autoSpaceDN w:val="0"/>
        <w:bidi w:val="0"/>
        <w:adjustRightInd w:val="0"/>
        <w:snapToGrid w:val="0"/>
        <w:spacing w:before="97" w:line="560" w:lineRule="exact"/>
        <w:ind w:left="617" w:leftChars="294" w:right="3398" w:firstLine="0" w:firstLineChars="0"/>
        <w:jc w:val="left"/>
        <w:textAlignment w:val="baseline"/>
        <w:rPr>
          <w:rFonts w:hint="default" w:ascii="Times New Roman" w:hAnsi="Times New Roman" w:eastAsia="方正仿宋简体" w:cs="Times New Roman"/>
          <w:spacing w:val="12"/>
          <w:sz w:val="32"/>
          <w:szCs w:val="32"/>
          <w:shd w:val="clear" w:color="auto" w:fill="auto"/>
          <w:lang w:val="en-US" w:eastAsia="zh-CN"/>
        </w:rPr>
      </w:pPr>
      <w:r>
        <w:rPr>
          <w:rFonts w:hint="default" w:ascii="Times New Roman" w:hAnsi="Times New Roman" w:eastAsia="方正仿宋简体" w:cs="Times New Roman"/>
          <w:spacing w:val="12"/>
          <w:sz w:val="32"/>
          <w:szCs w:val="32"/>
          <w:shd w:val="clear" w:color="auto" w:fill="auto"/>
        </w:rPr>
        <w:t>采购人(甲方):</w:t>
      </w:r>
    </w:p>
    <w:p w14:paraId="02B608A4">
      <w:pPr>
        <w:pStyle w:val="2"/>
        <w:keepNext w:val="0"/>
        <w:keepLines w:val="0"/>
        <w:pageBreakBefore w:val="0"/>
        <w:widowControl w:val="0"/>
        <w:kinsoku w:val="0"/>
        <w:wordWrap/>
        <w:overflowPunct/>
        <w:topLinePunct w:val="0"/>
        <w:autoSpaceDE w:val="0"/>
        <w:autoSpaceDN w:val="0"/>
        <w:bidi w:val="0"/>
        <w:adjustRightInd w:val="0"/>
        <w:snapToGrid w:val="0"/>
        <w:spacing w:before="97" w:line="560" w:lineRule="exact"/>
        <w:ind w:left="619" w:right="3398" w:firstLine="0" w:firstLineChars="0"/>
        <w:jc w:val="left"/>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4"/>
          <w:sz w:val="32"/>
          <w:szCs w:val="32"/>
          <w:shd w:val="clear" w:color="auto" w:fill="auto"/>
        </w:rPr>
        <w:t>供应商(乙方):</w:t>
      </w:r>
    </w:p>
    <w:p w14:paraId="099F27E2">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default" w:ascii="Times New Roman" w:hAnsi="Times New Roman" w:eastAsia="方正仿宋简体" w:cs="Times New Roman"/>
          <w:spacing w:val="-15"/>
          <w:sz w:val="32"/>
          <w:szCs w:val="32"/>
          <w:shd w:val="clear" w:color="auto" w:fill="auto"/>
        </w:rPr>
        <w:t>根据《中华人民共和国民法典》</w:t>
      </w:r>
      <w:r>
        <w:rPr>
          <w:rFonts w:hint="default" w:ascii="Times New Roman" w:hAnsi="Times New Roman" w:eastAsia="方正仿宋简体" w:cs="Times New Roman"/>
          <w:spacing w:val="-15"/>
          <w:sz w:val="32"/>
          <w:szCs w:val="32"/>
          <w:shd w:val="clear" w:color="auto" w:fill="auto"/>
          <w:lang w:val="en-US" w:eastAsia="zh-CN"/>
        </w:rPr>
        <w:t>及金雁宾馆配套设施装饰装修工程——家具采购的询价</w:t>
      </w:r>
      <w:r>
        <w:rPr>
          <w:rFonts w:hint="default" w:ascii="Times New Roman" w:hAnsi="Times New Roman" w:eastAsia="方正仿宋简体" w:cs="Times New Roman"/>
          <w:spacing w:val="-15"/>
          <w:sz w:val="32"/>
          <w:szCs w:val="32"/>
          <w:shd w:val="clear" w:color="auto" w:fill="auto"/>
        </w:rPr>
        <w:t>通知书</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乙方的响应文件</w:t>
      </w:r>
      <w:r>
        <w:rPr>
          <w:rFonts w:hint="default" w:ascii="Times New Roman" w:hAnsi="Times New Roman" w:eastAsia="方正仿宋简体" w:cs="Times New Roman"/>
          <w:spacing w:val="-15"/>
          <w:sz w:val="32"/>
          <w:szCs w:val="32"/>
          <w:shd w:val="clear" w:color="auto" w:fill="auto"/>
          <w:lang w:val="en-US" w:eastAsia="zh-CN"/>
        </w:rPr>
        <w:t>及</w:t>
      </w:r>
      <w:r>
        <w:rPr>
          <w:rFonts w:hint="default" w:ascii="Times New Roman" w:hAnsi="Times New Roman" w:eastAsia="方正仿宋简体" w:cs="Times New Roman"/>
          <w:spacing w:val="-15"/>
          <w:sz w:val="32"/>
          <w:szCs w:val="32"/>
          <w:shd w:val="clear" w:color="auto" w:fill="auto"/>
        </w:rPr>
        <w:t>《成交通知书》,甲、乙双方同意签订本合同。详细技术说明及其他有关合同项目的特定信息由合同附件予以说明</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双方同意共同遵守如下条款：</w:t>
      </w:r>
    </w:p>
    <w:p w14:paraId="03794FF8">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eastAsia" w:ascii="黑体" w:hAnsi="黑体" w:eastAsia="黑体" w:cs="黑体"/>
          <w:spacing w:val="-15"/>
          <w:sz w:val="32"/>
          <w:szCs w:val="32"/>
          <w:shd w:val="clear" w:color="auto" w:fill="auto"/>
        </w:rPr>
      </w:pPr>
      <w:r>
        <w:rPr>
          <w:rFonts w:hint="eastAsia" w:ascii="黑体" w:hAnsi="黑体" w:eastAsia="黑体" w:cs="黑体"/>
          <w:spacing w:val="-15"/>
          <w:sz w:val="32"/>
          <w:szCs w:val="32"/>
          <w:shd w:val="clear" w:color="auto" w:fill="auto"/>
          <w:lang w:val="en-US" w:eastAsia="zh-CN"/>
        </w:rPr>
        <w:t>一、</w:t>
      </w:r>
      <w:r>
        <w:rPr>
          <w:rFonts w:hint="eastAsia" w:ascii="黑体" w:hAnsi="黑体" w:eastAsia="黑体" w:cs="黑体"/>
          <w:spacing w:val="-15"/>
          <w:sz w:val="32"/>
          <w:szCs w:val="32"/>
          <w:shd w:val="clear" w:color="auto" w:fill="auto"/>
        </w:rPr>
        <w:t>产品的名称、品种、规格、单价</w:t>
      </w:r>
    </w:p>
    <w:p w14:paraId="5BDC5B7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95" w:line="560" w:lineRule="exact"/>
        <w:ind w:right="49" w:rightChars="0" w:firstLine="580"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default" w:ascii="Times New Roman" w:hAnsi="Times New Roman" w:eastAsia="方正仿宋简体" w:cs="Times New Roman"/>
          <w:spacing w:val="-15"/>
          <w:sz w:val="32"/>
          <w:szCs w:val="32"/>
          <w:shd w:val="clear" w:color="auto" w:fill="auto"/>
        </w:rPr>
        <w:t>详见《</w:t>
      </w:r>
      <w:r>
        <w:rPr>
          <w:rFonts w:hint="default" w:ascii="Times New Roman" w:hAnsi="Times New Roman" w:eastAsia="方正仿宋简体" w:cs="Times New Roman"/>
          <w:spacing w:val="-15"/>
          <w:sz w:val="32"/>
          <w:szCs w:val="32"/>
          <w:shd w:val="clear" w:color="auto" w:fill="auto"/>
          <w:lang w:val="en-US" w:eastAsia="zh-CN"/>
        </w:rPr>
        <w:t>金雁宾馆咖啡厅家具清单</w:t>
      </w:r>
      <w:r>
        <w:rPr>
          <w:rFonts w:hint="default" w:ascii="Times New Roman" w:hAnsi="Times New Roman" w:eastAsia="方正仿宋简体" w:cs="Times New Roman"/>
          <w:spacing w:val="-15"/>
          <w:sz w:val="32"/>
          <w:szCs w:val="32"/>
          <w:shd w:val="clear" w:color="auto" w:fill="auto"/>
        </w:rPr>
        <w:t>》</w:t>
      </w:r>
    </w:p>
    <w:p w14:paraId="2B53132C">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eastAsia" w:ascii="黑体" w:hAnsi="黑体" w:eastAsia="黑体" w:cs="黑体"/>
          <w:spacing w:val="-15"/>
          <w:sz w:val="32"/>
          <w:szCs w:val="32"/>
          <w:shd w:val="clear" w:color="auto" w:fill="auto"/>
        </w:rPr>
      </w:pPr>
      <w:r>
        <w:rPr>
          <w:rFonts w:hint="eastAsia" w:ascii="黑体" w:hAnsi="黑体" w:eastAsia="黑体" w:cs="黑体"/>
          <w:spacing w:val="-15"/>
          <w:sz w:val="32"/>
          <w:szCs w:val="32"/>
          <w:shd w:val="clear" w:color="auto" w:fill="auto"/>
        </w:rPr>
        <w:t>二、合同总价</w:t>
      </w:r>
    </w:p>
    <w:p w14:paraId="14C235EA">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default" w:ascii="Times New Roman" w:hAnsi="Times New Roman" w:eastAsia="方正仿宋简体" w:cs="Times New Roman"/>
          <w:spacing w:val="-15"/>
          <w:sz w:val="32"/>
          <w:szCs w:val="32"/>
          <w:shd w:val="clear" w:color="auto" w:fill="auto"/>
        </w:rPr>
        <w:t>合同总金额¥:</w:t>
      </w:r>
      <w:r>
        <w:rPr>
          <w:rFonts w:hint="eastAsia" w:ascii="Times New Roman" w:hAnsi="Times New Roman" w:eastAsia="方正仿宋简体" w:cs="Times New Roman"/>
          <w:spacing w:val="-15"/>
          <w:sz w:val="32"/>
          <w:szCs w:val="32"/>
          <w:u w:val="single"/>
          <w:shd w:val="clear" w:color="auto" w:fill="auto"/>
          <w:lang w:val="en-US" w:eastAsia="zh-CN"/>
        </w:rPr>
        <w:t xml:space="preserve">               </w:t>
      </w:r>
      <w:r>
        <w:rPr>
          <w:rFonts w:hint="default" w:ascii="Times New Roman" w:hAnsi="Times New Roman" w:eastAsia="方正仿宋简体" w:cs="Times New Roman"/>
          <w:spacing w:val="-15"/>
          <w:sz w:val="32"/>
          <w:szCs w:val="32"/>
          <w:shd w:val="clear" w:color="auto" w:fill="auto"/>
        </w:rPr>
        <w:t>元</w:t>
      </w:r>
      <w:r>
        <w:rPr>
          <w:rFonts w:hint="eastAsia"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大写</w:t>
      </w:r>
      <w:r>
        <w:rPr>
          <w:rFonts w:hint="eastAsia" w:ascii="Times New Roman" w:hAnsi="Times New Roman" w:eastAsia="方正仿宋简体" w:cs="Times New Roman"/>
          <w:spacing w:val="-15"/>
          <w:sz w:val="32"/>
          <w:szCs w:val="32"/>
          <w:shd w:val="clear" w:color="auto" w:fill="auto"/>
          <w:lang w:val="en-US" w:eastAsia="zh-CN"/>
        </w:rPr>
        <w:t>金额</w:t>
      </w:r>
      <w:r>
        <w:rPr>
          <w:rFonts w:hint="default" w:ascii="Times New Roman" w:hAnsi="Times New Roman" w:eastAsia="方正仿宋简体" w:cs="Times New Roman"/>
          <w:spacing w:val="-15"/>
          <w:sz w:val="32"/>
          <w:szCs w:val="32"/>
          <w:shd w:val="clear" w:color="auto" w:fill="auto"/>
        </w:rPr>
        <w:t>：</w:t>
      </w:r>
      <w:r>
        <w:rPr>
          <w:rFonts w:hint="eastAsia" w:ascii="Times New Roman" w:hAnsi="Times New Roman" w:eastAsia="方正仿宋简体" w:cs="Times New Roman"/>
          <w:spacing w:val="-15"/>
          <w:sz w:val="32"/>
          <w:szCs w:val="32"/>
          <w:u w:val="single"/>
          <w:shd w:val="clear" w:color="auto" w:fill="auto"/>
          <w:lang w:val="en-US" w:eastAsia="zh-CN"/>
        </w:rPr>
        <w:t xml:space="preserve">             </w:t>
      </w:r>
      <w:r>
        <w:rPr>
          <w:rFonts w:hint="default" w:ascii="Times New Roman" w:hAnsi="Times New Roman" w:eastAsia="方正仿宋简体" w:cs="Times New Roman"/>
          <w:spacing w:val="-15"/>
          <w:sz w:val="32"/>
          <w:szCs w:val="32"/>
          <w:shd w:val="clear" w:color="auto" w:fill="auto"/>
        </w:rPr>
        <w:t>整</w:t>
      </w:r>
      <w:r>
        <w:rPr>
          <w:rFonts w:hint="eastAsia"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;该合同总价已包括货物设计、材料、制造、包装、运输、保险、安装、调试、检测、人工、税金</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验收合格交付使用之前及保修期内保修服务与备用物件等所有其他有关各项的含税费用。本合同执行期间合同单价不变，甲方无须另向乙方支付本合同规定之外的其他任何费用。</w:t>
      </w:r>
    </w:p>
    <w:p w14:paraId="10C11503">
      <w:pPr>
        <w:pStyle w:val="2"/>
        <w:keepNext w:val="0"/>
        <w:keepLines w:val="0"/>
        <w:pageBreakBefore w:val="0"/>
        <w:widowControl w:val="0"/>
        <w:kinsoku w:val="0"/>
        <w:wordWrap/>
        <w:overflowPunct/>
        <w:topLinePunct w:val="0"/>
        <w:autoSpaceDE w:val="0"/>
        <w:autoSpaceDN w:val="0"/>
        <w:bidi w:val="0"/>
        <w:adjustRightInd w:val="0"/>
        <w:snapToGrid w:val="0"/>
        <w:spacing w:before="87" w:line="560" w:lineRule="exact"/>
        <w:ind w:left="619"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
          <w:sz w:val="32"/>
          <w:szCs w:val="32"/>
          <w:shd w:val="clear" w:color="auto" w:fill="auto"/>
        </w:rPr>
        <w:t>三、质量要求</w:t>
      </w:r>
    </w:p>
    <w:p w14:paraId="02FB6029">
      <w:pPr>
        <w:pStyle w:val="2"/>
        <w:keepNext w:val="0"/>
        <w:keepLines w:val="0"/>
        <w:pageBreakBefore w:val="0"/>
        <w:widowControl w:val="0"/>
        <w:kinsoku w:val="0"/>
        <w:wordWrap/>
        <w:overflowPunct/>
        <w:topLinePunct w:val="0"/>
        <w:autoSpaceDE w:val="0"/>
        <w:autoSpaceDN w:val="0"/>
        <w:bidi w:val="0"/>
        <w:adjustRightInd w:val="0"/>
        <w:snapToGrid w:val="0"/>
        <w:spacing w:before="260" w:line="560" w:lineRule="exact"/>
        <w:ind w:right="64" w:firstLine="640" w:firstLineChars="200"/>
        <w:jc w:val="both"/>
        <w:textAlignment w:val="baseline"/>
        <w:rPr>
          <w:rFonts w:hint="default" w:ascii="Times New Roman" w:hAnsi="Times New Roman" w:eastAsia="方正仿宋简体" w:cs="Times New Roman"/>
          <w:spacing w:val="-3"/>
          <w:sz w:val="32"/>
          <w:szCs w:val="32"/>
          <w:shd w:val="clear" w:color="auto" w:fill="auto"/>
        </w:rPr>
      </w:pPr>
      <w:r>
        <w:rPr>
          <w:rFonts w:hint="default" w:ascii="Times New Roman" w:hAnsi="Times New Roman" w:eastAsia="方正仿宋简体" w:cs="Times New Roman"/>
          <w:sz w:val="32"/>
          <w:szCs w:val="32"/>
          <w:shd w:val="clear" w:color="auto" w:fill="auto"/>
          <w:lang w:val="en-US" w:eastAsia="zh-CN"/>
        </w:rPr>
        <w:t>（一）</w:t>
      </w:r>
      <w:r>
        <w:rPr>
          <w:rFonts w:hint="default" w:ascii="Times New Roman" w:hAnsi="Times New Roman" w:eastAsia="方正仿宋简体" w:cs="Times New Roman"/>
          <w:sz w:val="32"/>
          <w:szCs w:val="32"/>
          <w:shd w:val="clear" w:color="auto" w:fill="auto"/>
        </w:rPr>
        <w:t>乙方须提供全新的货物，表面无划伤、</w:t>
      </w:r>
      <w:r>
        <w:rPr>
          <w:rFonts w:hint="default" w:ascii="Times New Roman" w:hAnsi="Times New Roman" w:eastAsia="方正仿宋简体" w:cs="Times New Roman"/>
          <w:spacing w:val="-1"/>
          <w:sz w:val="32"/>
          <w:szCs w:val="32"/>
          <w:shd w:val="clear" w:color="auto" w:fill="auto"/>
        </w:rPr>
        <w:t>无碰撞痕迹，且</w:t>
      </w:r>
      <w:r>
        <w:rPr>
          <w:rFonts w:hint="default" w:ascii="Times New Roman" w:hAnsi="Times New Roman" w:eastAsia="方正仿宋简体" w:cs="Times New Roman"/>
          <w:spacing w:val="-3"/>
          <w:sz w:val="32"/>
          <w:szCs w:val="32"/>
          <w:shd w:val="clear" w:color="auto" w:fill="auto"/>
        </w:rPr>
        <w:t>权属清楚，不得侵害他人的知识产权。</w:t>
      </w:r>
    </w:p>
    <w:p w14:paraId="7B74F1E0">
      <w:pPr>
        <w:pStyle w:val="2"/>
        <w:keepNext w:val="0"/>
        <w:keepLines w:val="0"/>
        <w:pageBreakBefore w:val="0"/>
        <w:widowControl w:val="0"/>
        <w:kinsoku w:val="0"/>
        <w:wordWrap/>
        <w:overflowPunct/>
        <w:topLinePunct w:val="0"/>
        <w:autoSpaceDE w:val="0"/>
        <w:autoSpaceDN w:val="0"/>
        <w:bidi w:val="0"/>
        <w:adjustRightInd w:val="0"/>
        <w:snapToGrid w:val="0"/>
        <w:spacing w:before="260" w:line="560" w:lineRule="exact"/>
        <w:ind w:right="64" w:firstLine="656"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lang w:val="en-US" w:eastAsia="zh-CN"/>
        </w:rPr>
        <w:t>二）</w:t>
      </w:r>
      <w:r>
        <w:rPr>
          <w:rFonts w:hint="default" w:ascii="Times New Roman" w:hAnsi="Times New Roman" w:eastAsia="方正仿宋简体" w:cs="Times New Roman"/>
          <w:spacing w:val="4"/>
          <w:sz w:val="32"/>
          <w:szCs w:val="32"/>
          <w:shd w:val="clear" w:color="auto" w:fill="auto"/>
        </w:rPr>
        <w:t>货物必须符合或优于国家</w:t>
      </w:r>
      <w:r>
        <w:rPr>
          <w:rFonts w:hint="eastAsia"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rPr>
        <w:t>行业</w:t>
      </w:r>
      <w:r>
        <w:rPr>
          <w:rFonts w:hint="eastAsia"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rPr>
        <w:t>相关标准，以</w:t>
      </w:r>
      <w:r>
        <w:rPr>
          <w:rFonts w:hint="default" w:ascii="Times New Roman" w:hAnsi="Times New Roman" w:eastAsia="方正仿宋简体" w:cs="Times New Roman"/>
          <w:color w:val="auto"/>
          <w:spacing w:val="4"/>
          <w:sz w:val="32"/>
          <w:szCs w:val="32"/>
          <w:shd w:val="clear" w:color="auto" w:fill="auto"/>
        </w:rPr>
        <w:t>及本项</w:t>
      </w:r>
      <w:r>
        <w:rPr>
          <w:rFonts w:hint="default" w:ascii="Times New Roman" w:hAnsi="Times New Roman" w:eastAsia="方正仿宋简体" w:cs="Times New Roman"/>
          <w:color w:val="auto"/>
          <w:sz w:val="32"/>
          <w:szCs w:val="32"/>
          <w:shd w:val="clear" w:color="auto" w:fill="auto"/>
        </w:rPr>
        <w:t xml:space="preserve"> </w:t>
      </w:r>
      <w:r>
        <w:rPr>
          <w:rFonts w:hint="default" w:ascii="Times New Roman" w:hAnsi="Times New Roman" w:eastAsia="方正仿宋简体" w:cs="Times New Roman"/>
          <w:color w:val="auto"/>
          <w:spacing w:val="-14"/>
          <w:sz w:val="32"/>
          <w:szCs w:val="32"/>
          <w:shd w:val="clear" w:color="auto" w:fill="auto"/>
        </w:rPr>
        <w:t>目</w:t>
      </w:r>
      <w:r>
        <w:rPr>
          <w:rFonts w:hint="default" w:ascii="Times New Roman" w:hAnsi="Times New Roman" w:eastAsia="方正仿宋简体" w:cs="Times New Roman"/>
          <w:color w:val="auto"/>
          <w:spacing w:val="-14"/>
          <w:sz w:val="32"/>
          <w:szCs w:val="32"/>
          <w:shd w:val="clear" w:color="auto" w:fill="auto"/>
          <w:lang w:val="en-US" w:eastAsia="zh-CN"/>
        </w:rPr>
        <w:t>询价</w:t>
      </w:r>
      <w:r>
        <w:rPr>
          <w:rFonts w:hint="default" w:ascii="Times New Roman" w:hAnsi="Times New Roman" w:eastAsia="方正仿宋简体" w:cs="Times New Roman"/>
          <w:color w:val="auto"/>
          <w:spacing w:val="-14"/>
          <w:sz w:val="32"/>
          <w:szCs w:val="32"/>
          <w:shd w:val="clear" w:color="auto" w:fill="auto"/>
        </w:rPr>
        <w:t>文件的质量</w:t>
      </w:r>
      <w:r>
        <w:rPr>
          <w:rFonts w:hint="default" w:ascii="Times New Roman" w:hAnsi="Times New Roman" w:eastAsia="方正仿宋简体" w:cs="Times New Roman"/>
          <w:spacing w:val="-14"/>
          <w:sz w:val="32"/>
          <w:szCs w:val="32"/>
          <w:shd w:val="clear" w:color="auto" w:fill="auto"/>
        </w:rPr>
        <w:t>要求和技术指标与出厂标准。</w:t>
      </w:r>
    </w:p>
    <w:p w14:paraId="670236D7">
      <w:pPr>
        <w:pStyle w:val="2"/>
        <w:keepNext w:val="0"/>
        <w:keepLines w:val="0"/>
        <w:pageBreakBefore w:val="0"/>
        <w:widowControl w:val="0"/>
        <w:kinsoku w:val="0"/>
        <w:wordWrap/>
        <w:overflowPunct/>
        <w:topLinePunct w:val="0"/>
        <w:autoSpaceDE w:val="0"/>
        <w:autoSpaceDN w:val="0"/>
        <w:bidi w:val="0"/>
        <w:adjustRightInd w:val="0"/>
        <w:snapToGrid w:val="0"/>
        <w:spacing w:before="210" w:line="560" w:lineRule="exact"/>
        <w:ind w:right="133" w:firstLine="620"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5"/>
          <w:sz w:val="32"/>
          <w:szCs w:val="32"/>
          <w:shd w:val="clear" w:color="auto" w:fill="auto"/>
          <w:lang w:eastAsia="zh-CN"/>
        </w:rPr>
        <w:t>（</w:t>
      </w:r>
      <w:r>
        <w:rPr>
          <w:rFonts w:hint="default" w:ascii="Times New Roman" w:hAnsi="Times New Roman" w:eastAsia="方正仿宋简体" w:cs="Times New Roman"/>
          <w:spacing w:val="-5"/>
          <w:sz w:val="32"/>
          <w:szCs w:val="32"/>
          <w:shd w:val="clear" w:color="auto" w:fill="auto"/>
          <w:lang w:val="en-US" w:eastAsia="zh-CN"/>
        </w:rPr>
        <w:t>三）</w:t>
      </w:r>
      <w:r>
        <w:rPr>
          <w:rFonts w:hint="default" w:ascii="Times New Roman" w:hAnsi="Times New Roman" w:eastAsia="方正仿宋简体" w:cs="Times New Roman"/>
          <w:spacing w:val="-5"/>
          <w:sz w:val="32"/>
          <w:szCs w:val="32"/>
          <w:shd w:val="clear" w:color="auto" w:fill="auto"/>
        </w:rPr>
        <w:t>货物出现质量问题时，乙方应负责三包</w:t>
      </w:r>
      <w:r>
        <w:rPr>
          <w:rFonts w:hint="eastAsia" w:ascii="Times New Roman" w:hAnsi="Times New Roman" w:eastAsia="方正仿宋简体" w:cs="Times New Roman"/>
          <w:spacing w:val="-5"/>
          <w:sz w:val="32"/>
          <w:szCs w:val="32"/>
          <w:shd w:val="clear" w:color="auto" w:fill="auto"/>
          <w:lang w:eastAsia="zh-CN"/>
        </w:rPr>
        <w:t>（</w:t>
      </w:r>
      <w:r>
        <w:rPr>
          <w:rFonts w:hint="default" w:ascii="Times New Roman" w:hAnsi="Times New Roman" w:eastAsia="方正仿宋简体" w:cs="Times New Roman"/>
          <w:spacing w:val="-5"/>
          <w:sz w:val="32"/>
          <w:szCs w:val="32"/>
          <w:shd w:val="clear" w:color="auto" w:fill="auto"/>
        </w:rPr>
        <w:t>包修、包换、</w:t>
      </w:r>
      <w:r>
        <w:rPr>
          <w:rFonts w:hint="default" w:ascii="Times New Roman" w:hAnsi="Times New Roman" w:eastAsia="方正仿宋简体" w:cs="Times New Roman"/>
          <w:spacing w:val="9"/>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包退</w:t>
      </w:r>
      <w:r>
        <w:rPr>
          <w:rFonts w:hint="eastAsia"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rPr>
        <w:t>相关费用由乙方承担。</w:t>
      </w:r>
    </w:p>
    <w:p w14:paraId="5637054D">
      <w:pPr>
        <w:pStyle w:val="2"/>
        <w:keepNext w:val="0"/>
        <w:keepLines w:val="0"/>
        <w:pageBreakBefore w:val="0"/>
        <w:widowControl w:val="0"/>
        <w:kinsoku w:val="0"/>
        <w:wordWrap/>
        <w:overflowPunct/>
        <w:topLinePunct w:val="0"/>
        <w:autoSpaceDE w:val="0"/>
        <w:autoSpaceDN w:val="0"/>
        <w:bidi w:val="0"/>
        <w:adjustRightInd w:val="0"/>
        <w:snapToGrid w:val="0"/>
        <w:spacing w:before="198" w:line="560" w:lineRule="exact"/>
        <w:ind w:right="72"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8"/>
          <w:sz w:val="32"/>
          <w:szCs w:val="32"/>
          <w:shd w:val="clear" w:color="auto" w:fill="auto"/>
          <w:lang w:eastAsia="zh-CN"/>
        </w:rPr>
        <w:t>（</w:t>
      </w:r>
      <w:r>
        <w:rPr>
          <w:rFonts w:hint="default" w:ascii="Times New Roman" w:hAnsi="Times New Roman" w:eastAsia="方正仿宋简体" w:cs="Times New Roman"/>
          <w:spacing w:val="-8"/>
          <w:sz w:val="32"/>
          <w:szCs w:val="32"/>
          <w:shd w:val="clear" w:color="auto" w:fill="auto"/>
          <w:lang w:val="en-US" w:eastAsia="zh-CN"/>
        </w:rPr>
        <w:t>四）</w:t>
      </w:r>
      <w:r>
        <w:rPr>
          <w:rFonts w:hint="default" w:ascii="Times New Roman" w:hAnsi="Times New Roman" w:eastAsia="方正仿宋简体" w:cs="Times New Roman"/>
          <w:spacing w:val="-8"/>
          <w:sz w:val="32"/>
          <w:szCs w:val="32"/>
          <w:shd w:val="clear" w:color="auto" w:fill="auto"/>
        </w:rPr>
        <w:t>货物到现场后由于甲方使用不当造成的</w:t>
      </w:r>
      <w:r>
        <w:rPr>
          <w:rFonts w:hint="default" w:ascii="Times New Roman" w:hAnsi="Times New Roman" w:eastAsia="方正仿宋简体" w:cs="Times New Roman"/>
          <w:spacing w:val="-9"/>
          <w:sz w:val="32"/>
          <w:szCs w:val="32"/>
          <w:shd w:val="clear" w:color="auto" w:fill="auto"/>
        </w:rPr>
        <w:t>质量问题，乙方</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亦应负责更换，但费用由甲方负担。</w:t>
      </w:r>
    </w:p>
    <w:p w14:paraId="702A92A9">
      <w:pPr>
        <w:pStyle w:val="2"/>
        <w:keepNext w:val="0"/>
        <w:keepLines w:val="0"/>
        <w:pageBreakBefore w:val="0"/>
        <w:widowControl w:val="0"/>
        <w:kinsoku w:val="0"/>
        <w:wordWrap/>
        <w:overflowPunct/>
        <w:topLinePunct w:val="0"/>
        <w:autoSpaceDE w:val="0"/>
        <w:autoSpaceDN w:val="0"/>
        <w:bidi w:val="0"/>
        <w:adjustRightInd w:val="0"/>
        <w:snapToGrid w:val="0"/>
        <w:spacing w:before="192" w:line="560" w:lineRule="exact"/>
        <w:ind w:left="640"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6"/>
          <w:sz w:val="32"/>
          <w:szCs w:val="32"/>
          <w:shd w:val="clear" w:color="auto" w:fill="auto"/>
        </w:rPr>
        <w:t>四、包装和运输</w:t>
      </w:r>
    </w:p>
    <w:p w14:paraId="241DB0C2">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96"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11"/>
          <w:sz w:val="32"/>
          <w:szCs w:val="32"/>
          <w:shd w:val="clear" w:color="auto" w:fill="auto"/>
          <w:lang w:eastAsia="zh-CN"/>
        </w:rPr>
        <w:t>（</w:t>
      </w:r>
      <w:r>
        <w:rPr>
          <w:rFonts w:hint="default" w:ascii="Times New Roman" w:hAnsi="Times New Roman" w:eastAsia="方正仿宋简体" w:cs="Times New Roman"/>
          <w:spacing w:val="-11"/>
          <w:sz w:val="32"/>
          <w:szCs w:val="32"/>
          <w:shd w:val="clear" w:color="auto" w:fill="auto"/>
          <w:lang w:val="en-US" w:eastAsia="zh-CN"/>
        </w:rPr>
        <w:t>一）</w:t>
      </w:r>
      <w:r>
        <w:rPr>
          <w:rFonts w:hint="default" w:ascii="Times New Roman" w:hAnsi="Times New Roman" w:eastAsia="方正仿宋简体" w:cs="Times New Roman"/>
          <w:spacing w:val="-11"/>
          <w:sz w:val="32"/>
          <w:szCs w:val="32"/>
          <w:shd w:val="clear" w:color="auto" w:fill="auto"/>
        </w:rPr>
        <w:t>包装</w:t>
      </w:r>
      <w:r>
        <w:rPr>
          <w:rFonts w:hint="default" w:ascii="Times New Roman" w:hAnsi="Times New Roman" w:eastAsia="方正仿宋简体" w:cs="Times New Roman"/>
          <w:spacing w:val="-11"/>
          <w:sz w:val="32"/>
          <w:szCs w:val="32"/>
          <w:shd w:val="clear" w:color="auto" w:fill="auto"/>
          <w:lang w:eastAsia="zh-CN"/>
        </w:rPr>
        <w:t>：</w:t>
      </w:r>
      <w:r>
        <w:rPr>
          <w:rFonts w:hint="default" w:ascii="Times New Roman" w:hAnsi="Times New Roman" w:eastAsia="方正仿宋简体" w:cs="Times New Roman"/>
          <w:spacing w:val="-11"/>
          <w:sz w:val="32"/>
          <w:szCs w:val="32"/>
          <w:shd w:val="clear" w:color="auto" w:fill="auto"/>
        </w:rPr>
        <w:t>商品使用的塑料、纸质、木质等包装材料或快递</w:t>
      </w:r>
      <w:r>
        <w:rPr>
          <w:rFonts w:hint="default" w:ascii="Times New Roman" w:hAnsi="Times New Roman" w:eastAsia="方正仿宋简体" w:cs="Times New Roman"/>
          <w:spacing w:val="13"/>
          <w:sz w:val="32"/>
          <w:szCs w:val="32"/>
          <w:shd w:val="clear" w:color="auto" w:fill="auto"/>
        </w:rPr>
        <w:t xml:space="preserve"> </w:t>
      </w:r>
      <w:r>
        <w:rPr>
          <w:rFonts w:hint="default" w:ascii="Times New Roman" w:hAnsi="Times New Roman" w:eastAsia="方正仿宋简体" w:cs="Times New Roman"/>
          <w:spacing w:val="-9"/>
          <w:sz w:val="32"/>
          <w:szCs w:val="32"/>
          <w:shd w:val="clear" w:color="auto" w:fill="auto"/>
        </w:rPr>
        <w:t>封装材料，包括封套、胶带、面单、包装袋/箱、填充物、集装</w:t>
      </w:r>
      <w:r>
        <w:rPr>
          <w:rFonts w:hint="default" w:ascii="Times New Roman" w:hAnsi="Times New Roman" w:eastAsia="方正仿宋简体" w:cs="Times New Roman"/>
          <w:spacing w:val="10"/>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袋、周转箱等应符合环保要求，设备包装应坚固完好，能抗御运</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输、储存和装卸过程中正常冲击，振动和挤压，</w:t>
      </w:r>
      <w:r>
        <w:rPr>
          <w:rFonts w:hint="default" w:ascii="Times New Roman" w:hAnsi="Times New Roman" w:eastAsia="方正仿宋简体" w:cs="Times New Roman"/>
          <w:spacing w:val="-15"/>
          <w:sz w:val="32"/>
          <w:szCs w:val="32"/>
          <w:shd w:val="clear" w:color="auto" w:fill="auto"/>
        </w:rPr>
        <w:t>并便于装卸和搬</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运。设备包装前检查包装材料的材质、规格和包装结构与所装产</w:t>
      </w:r>
      <w:r>
        <w:rPr>
          <w:rFonts w:hint="default" w:ascii="Times New Roman" w:hAnsi="Times New Roman" w:eastAsia="方正仿宋简体" w:cs="Times New Roman"/>
          <w:spacing w:val="7"/>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品的规格和重量相适应。组件包装时安全，防止撞击，包装表面</w:t>
      </w:r>
      <w:r>
        <w:rPr>
          <w:rFonts w:hint="default" w:ascii="Times New Roman" w:hAnsi="Times New Roman" w:eastAsia="方正仿宋简体" w:cs="Times New Roman"/>
          <w:spacing w:val="1"/>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应清洁。组件排放整齐，不可有高低不平。外包装箱表面不应该</w:t>
      </w:r>
      <w:r>
        <w:rPr>
          <w:rFonts w:hint="default" w:ascii="Times New Roman" w:hAnsi="Times New Roman" w:eastAsia="方正仿宋简体" w:cs="Times New Roman"/>
          <w:spacing w:val="4"/>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有突出的锁扣等装置，以避免箱体移位时发生拉挂等现象，影响</w:t>
      </w:r>
      <w:r>
        <w:rPr>
          <w:rFonts w:hint="default" w:ascii="Times New Roman" w:hAnsi="Times New Roman" w:eastAsia="方正仿宋简体" w:cs="Times New Roman"/>
          <w:spacing w:val="13"/>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箱体安全。</w:t>
      </w:r>
    </w:p>
    <w:p w14:paraId="39AEC1D8">
      <w:pPr>
        <w:pStyle w:val="2"/>
        <w:keepNext w:val="0"/>
        <w:keepLines w:val="0"/>
        <w:pageBreakBefore w:val="0"/>
        <w:widowControl w:val="0"/>
        <w:kinsoku w:val="0"/>
        <w:wordWrap/>
        <w:overflowPunct/>
        <w:topLinePunct w:val="0"/>
        <w:autoSpaceDE w:val="0"/>
        <w:autoSpaceDN w:val="0"/>
        <w:bidi w:val="0"/>
        <w:adjustRightInd w:val="0"/>
        <w:snapToGrid w:val="0"/>
        <w:spacing w:before="265" w:line="560" w:lineRule="exact"/>
        <w:ind w:right="243" w:firstLine="612"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7"/>
          <w:sz w:val="32"/>
          <w:szCs w:val="32"/>
          <w:shd w:val="clear" w:color="auto" w:fill="auto"/>
          <w:lang w:eastAsia="zh-CN"/>
        </w:rPr>
        <w:t>（</w:t>
      </w:r>
      <w:r>
        <w:rPr>
          <w:rFonts w:hint="default" w:ascii="Times New Roman" w:hAnsi="Times New Roman" w:eastAsia="方正仿宋简体" w:cs="Times New Roman"/>
          <w:spacing w:val="-7"/>
          <w:sz w:val="32"/>
          <w:szCs w:val="32"/>
          <w:shd w:val="clear" w:color="auto" w:fill="auto"/>
          <w:lang w:val="en-US" w:eastAsia="zh-CN"/>
        </w:rPr>
        <w:t>二）</w:t>
      </w:r>
      <w:r>
        <w:rPr>
          <w:rFonts w:hint="default" w:ascii="Times New Roman" w:hAnsi="Times New Roman" w:eastAsia="方正仿宋简体" w:cs="Times New Roman"/>
          <w:spacing w:val="-7"/>
          <w:sz w:val="32"/>
          <w:szCs w:val="32"/>
          <w:shd w:val="clear" w:color="auto" w:fill="auto"/>
        </w:rPr>
        <w:t>运输：装运设备的运输工具应清洁、干燥、无污染物。</w:t>
      </w:r>
      <w:r>
        <w:rPr>
          <w:rFonts w:hint="default" w:ascii="Times New Roman" w:hAnsi="Times New Roman" w:eastAsia="方正仿宋简体" w:cs="Times New Roman"/>
          <w:spacing w:val="18"/>
          <w:sz w:val="32"/>
          <w:szCs w:val="32"/>
          <w:shd w:val="clear" w:color="auto" w:fill="auto"/>
        </w:rPr>
        <w:t xml:space="preserve"> </w:t>
      </w:r>
      <w:r>
        <w:rPr>
          <w:rFonts w:hint="default" w:ascii="Times New Roman" w:hAnsi="Times New Roman" w:eastAsia="方正仿宋简体" w:cs="Times New Roman"/>
          <w:spacing w:val="-13"/>
          <w:sz w:val="32"/>
          <w:szCs w:val="32"/>
          <w:shd w:val="clear" w:color="auto" w:fill="auto"/>
        </w:rPr>
        <w:t>敞车运输时，必须用防雨布盖好，以保证设备不被雨(雪)浸入。</w:t>
      </w:r>
      <w:r>
        <w:rPr>
          <w:rFonts w:hint="default" w:ascii="Times New Roman" w:hAnsi="Times New Roman" w:eastAsia="方正仿宋简体" w:cs="Times New Roman"/>
          <w:spacing w:val="9"/>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设备中转时，应堆放在库房内。短暂露天堆放时，必须用防雨布</w:t>
      </w:r>
      <w:r>
        <w:rPr>
          <w:rFonts w:hint="default" w:ascii="Times New Roman" w:hAnsi="Times New Roman" w:eastAsia="方正仿宋简体" w:cs="Times New Roman"/>
          <w:spacing w:val="4"/>
          <w:sz w:val="32"/>
          <w:szCs w:val="32"/>
          <w:shd w:val="clear" w:color="auto" w:fill="auto"/>
        </w:rPr>
        <w:t xml:space="preserve"> </w:t>
      </w:r>
      <w:r>
        <w:rPr>
          <w:rFonts w:hint="default" w:ascii="Times New Roman" w:hAnsi="Times New Roman" w:eastAsia="方正仿宋简体" w:cs="Times New Roman"/>
          <w:spacing w:val="-23"/>
          <w:sz w:val="32"/>
          <w:szCs w:val="32"/>
          <w:shd w:val="clear" w:color="auto" w:fill="auto"/>
        </w:rPr>
        <w:t>盖好，产品在装卸时，应采用合适的装卸方式，严防将包装箱(件)</w:t>
      </w:r>
      <w:r>
        <w:rPr>
          <w:rFonts w:hint="default" w:ascii="Times New Roman" w:hAnsi="Times New Roman" w:eastAsia="方正仿宋简体" w:cs="Times New Roman"/>
          <w:spacing w:val="12"/>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损坏，包装箱应注意谨慎堆放，防止产品碰伤。</w:t>
      </w:r>
      <w:r>
        <w:rPr>
          <w:rFonts w:hint="default" w:ascii="Times New Roman" w:hAnsi="Times New Roman" w:eastAsia="方正仿宋简体" w:cs="Times New Roman"/>
          <w:spacing w:val="-15"/>
          <w:sz w:val="32"/>
          <w:szCs w:val="32"/>
          <w:shd w:val="clear" w:color="auto" w:fill="auto"/>
          <w:lang w:val="en-US" w:eastAsia="zh-CN"/>
        </w:rPr>
        <w:t>装</w:t>
      </w:r>
      <w:r>
        <w:rPr>
          <w:rFonts w:hint="default" w:ascii="Times New Roman" w:hAnsi="Times New Roman" w:eastAsia="方正仿宋简体" w:cs="Times New Roman"/>
          <w:spacing w:val="-15"/>
          <w:sz w:val="32"/>
          <w:szCs w:val="32"/>
          <w:shd w:val="clear" w:color="auto" w:fill="auto"/>
        </w:rPr>
        <w:t>载时，集装箱与包装箱之间、包装箱之间应用防震减压的填充物填实，不得留有空隙。防止在运输途中造成货物之间互相碰撞、摩擦，避免发生箱体移位。避免货物在运载工具上的堆码不当，使底层货物</w:t>
      </w:r>
      <w:r>
        <w:rPr>
          <w:rFonts w:hint="default" w:ascii="Times New Roman" w:hAnsi="Times New Roman" w:eastAsia="方正仿宋简体" w:cs="Times New Roman"/>
          <w:spacing w:val="-5"/>
          <w:sz w:val="32"/>
          <w:szCs w:val="32"/>
          <w:shd w:val="clear" w:color="auto" w:fill="auto"/>
        </w:rPr>
        <w:t>载过重，造成包装破损，甚至商品在运输过程中变形，损坏。在</w:t>
      </w:r>
      <w:r>
        <w:rPr>
          <w:rFonts w:hint="default" w:ascii="Times New Roman" w:hAnsi="Times New Roman" w:eastAsia="方正仿宋简体" w:cs="Times New Roman"/>
          <w:spacing w:val="-4"/>
          <w:sz w:val="32"/>
          <w:szCs w:val="32"/>
          <w:shd w:val="clear" w:color="auto" w:fill="auto"/>
        </w:rPr>
        <w:t>运输过程中避免接触腐蚀性物质。</w:t>
      </w:r>
    </w:p>
    <w:p w14:paraId="70E172D9">
      <w:pPr>
        <w:pStyle w:val="2"/>
        <w:keepNext w:val="0"/>
        <w:keepLines w:val="0"/>
        <w:pageBreakBefore w:val="0"/>
        <w:widowControl w:val="0"/>
        <w:kinsoku w:val="0"/>
        <w:wordWrap/>
        <w:overflowPunct/>
        <w:topLinePunct w:val="0"/>
        <w:autoSpaceDE w:val="0"/>
        <w:autoSpaceDN w:val="0"/>
        <w:bidi w:val="0"/>
        <w:adjustRightInd w:val="0"/>
        <w:snapToGrid w:val="0"/>
        <w:spacing w:before="71" w:line="560" w:lineRule="exact"/>
        <w:ind w:left="370"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2"/>
          <w:sz w:val="32"/>
          <w:szCs w:val="32"/>
          <w:shd w:val="clear" w:color="auto" w:fill="auto"/>
        </w:rPr>
        <w:t>五、交货及验收</w:t>
      </w:r>
    </w:p>
    <w:p w14:paraId="7C6733B1">
      <w:pPr>
        <w:pStyle w:val="2"/>
        <w:keepNext w:val="0"/>
        <w:keepLines w:val="0"/>
        <w:pageBreakBefore w:val="0"/>
        <w:widowControl w:val="0"/>
        <w:kinsoku w:val="0"/>
        <w:wordWrap/>
        <w:overflowPunct/>
        <w:topLinePunct w:val="0"/>
        <w:autoSpaceDE w:val="0"/>
        <w:autoSpaceDN w:val="0"/>
        <w:bidi w:val="0"/>
        <w:adjustRightInd w:val="0"/>
        <w:snapToGrid w:val="0"/>
        <w:spacing w:before="204" w:line="560" w:lineRule="exact"/>
        <w:ind w:firstLine="620" w:firstLineChars="200"/>
        <w:jc w:val="both"/>
        <w:textAlignment w:val="baseline"/>
        <w:rPr>
          <w:rFonts w:hint="default" w:ascii="Times New Roman" w:hAnsi="Times New Roman" w:eastAsia="方正仿宋简体" w:cs="Times New Roman"/>
          <w:spacing w:val="-5"/>
          <w:sz w:val="32"/>
          <w:szCs w:val="32"/>
          <w:shd w:val="clear" w:color="auto" w:fill="auto"/>
          <w:lang w:val="en-US" w:eastAsia="zh-CN"/>
        </w:rPr>
      </w:pPr>
      <w:r>
        <w:rPr>
          <w:rFonts w:hint="eastAsia" w:ascii="Times New Roman" w:hAnsi="Times New Roman" w:eastAsia="方正仿宋简体" w:cs="Times New Roman"/>
          <w:spacing w:val="-5"/>
          <w:sz w:val="32"/>
          <w:szCs w:val="32"/>
          <w:shd w:val="clear" w:color="auto" w:fill="auto"/>
          <w:lang w:eastAsia="zh-CN"/>
        </w:rPr>
        <w:t>（</w:t>
      </w:r>
      <w:r>
        <w:rPr>
          <w:rFonts w:hint="eastAsia" w:ascii="Times New Roman" w:hAnsi="Times New Roman" w:eastAsia="方正仿宋简体" w:cs="Times New Roman"/>
          <w:spacing w:val="-5"/>
          <w:sz w:val="32"/>
          <w:szCs w:val="32"/>
          <w:shd w:val="clear" w:color="auto" w:fill="auto"/>
          <w:lang w:val="en-US" w:eastAsia="zh-CN"/>
        </w:rPr>
        <w:t>一）交货期限：合同签订后30天内完成供货。</w:t>
      </w:r>
    </w:p>
    <w:p w14:paraId="0F30BB4D">
      <w:pPr>
        <w:pStyle w:val="2"/>
        <w:keepNext w:val="0"/>
        <w:keepLines w:val="0"/>
        <w:pageBreakBefore w:val="0"/>
        <w:widowControl w:val="0"/>
        <w:kinsoku w:val="0"/>
        <w:wordWrap/>
        <w:overflowPunct/>
        <w:topLinePunct w:val="0"/>
        <w:autoSpaceDE w:val="0"/>
        <w:autoSpaceDN w:val="0"/>
        <w:bidi w:val="0"/>
        <w:adjustRightInd w:val="0"/>
        <w:snapToGrid w:val="0"/>
        <w:spacing w:before="204" w:line="560" w:lineRule="exact"/>
        <w:ind w:firstLine="620"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5"/>
          <w:sz w:val="32"/>
          <w:szCs w:val="32"/>
          <w:shd w:val="clear" w:color="auto" w:fill="auto"/>
          <w:lang w:eastAsia="zh-CN"/>
        </w:rPr>
        <w:t>（</w:t>
      </w:r>
      <w:r>
        <w:rPr>
          <w:rFonts w:hint="eastAsia" w:ascii="Times New Roman" w:hAnsi="Times New Roman" w:eastAsia="方正仿宋简体" w:cs="Times New Roman"/>
          <w:spacing w:val="-5"/>
          <w:sz w:val="32"/>
          <w:szCs w:val="32"/>
          <w:shd w:val="clear" w:color="auto" w:fill="auto"/>
          <w:lang w:val="en-US" w:eastAsia="zh-CN"/>
        </w:rPr>
        <w:t>二）</w:t>
      </w:r>
      <w:r>
        <w:rPr>
          <w:rFonts w:hint="default" w:ascii="Times New Roman" w:hAnsi="Times New Roman" w:eastAsia="方正仿宋简体" w:cs="Times New Roman"/>
          <w:spacing w:val="-5"/>
          <w:sz w:val="32"/>
          <w:szCs w:val="32"/>
          <w:shd w:val="clear" w:color="auto" w:fill="auto"/>
        </w:rPr>
        <w:t>交货地点：甲方指定地点。</w:t>
      </w:r>
    </w:p>
    <w:p w14:paraId="28201CDD">
      <w:pPr>
        <w:pStyle w:val="2"/>
        <w:keepNext w:val="0"/>
        <w:keepLines w:val="0"/>
        <w:pageBreakBefore w:val="0"/>
        <w:widowControl w:val="0"/>
        <w:kinsoku w:val="0"/>
        <w:wordWrap/>
        <w:overflowPunct/>
        <w:topLinePunct w:val="0"/>
        <w:autoSpaceDE w:val="0"/>
        <w:autoSpaceDN w:val="0"/>
        <w:bidi w:val="0"/>
        <w:adjustRightInd w:val="0"/>
        <w:snapToGrid w:val="0"/>
        <w:spacing w:before="235" w:line="560" w:lineRule="exact"/>
        <w:ind w:left="30" w:right="247" w:firstLine="644" w:firstLineChars="200"/>
        <w:jc w:val="both"/>
        <w:textAlignment w:val="baseline"/>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spacing w:val="1"/>
          <w:sz w:val="32"/>
          <w:szCs w:val="32"/>
          <w:shd w:val="clear" w:color="auto" w:fill="auto"/>
          <w:lang w:eastAsia="zh-CN"/>
        </w:rPr>
        <w:t>（</w:t>
      </w:r>
      <w:r>
        <w:rPr>
          <w:rFonts w:hint="eastAsia" w:ascii="Times New Roman" w:hAnsi="Times New Roman" w:eastAsia="方正仿宋简体" w:cs="Times New Roman"/>
          <w:spacing w:val="1"/>
          <w:sz w:val="32"/>
          <w:szCs w:val="32"/>
          <w:shd w:val="clear" w:color="auto" w:fill="auto"/>
          <w:lang w:val="en-US" w:eastAsia="zh-CN"/>
        </w:rPr>
        <w:t>三）</w:t>
      </w:r>
      <w:r>
        <w:rPr>
          <w:rFonts w:hint="default" w:ascii="Times New Roman" w:hAnsi="Times New Roman" w:eastAsia="方正仿宋简体" w:cs="Times New Roman"/>
          <w:spacing w:val="1"/>
          <w:sz w:val="32"/>
          <w:szCs w:val="32"/>
          <w:shd w:val="clear" w:color="auto" w:fill="auto"/>
        </w:rPr>
        <w:t>按照本</w:t>
      </w:r>
      <w:r>
        <w:rPr>
          <w:rFonts w:hint="eastAsia" w:ascii="Times New Roman" w:hAnsi="Times New Roman" w:eastAsia="方正仿宋简体" w:cs="Times New Roman"/>
          <w:color w:val="auto"/>
          <w:spacing w:val="1"/>
          <w:sz w:val="32"/>
          <w:szCs w:val="32"/>
          <w:shd w:val="clear" w:color="auto" w:fill="auto"/>
          <w:lang w:val="en-US" w:eastAsia="zh-CN"/>
        </w:rPr>
        <w:t>合同要求</w:t>
      </w:r>
      <w:r>
        <w:rPr>
          <w:rFonts w:hint="default" w:ascii="Times New Roman" w:hAnsi="Times New Roman" w:eastAsia="方正仿宋简体" w:cs="Times New Roman"/>
          <w:color w:val="auto"/>
          <w:spacing w:val="1"/>
          <w:sz w:val="32"/>
          <w:szCs w:val="32"/>
          <w:shd w:val="clear" w:color="auto" w:fill="auto"/>
        </w:rPr>
        <w:t>以及国家相关规</w:t>
      </w:r>
      <w:r>
        <w:rPr>
          <w:rFonts w:hint="default" w:ascii="Times New Roman" w:hAnsi="Times New Roman" w:eastAsia="方正仿宋简体" w:cs="Times New Roman"/>
          <w:color w:val="auto"/>
          <w:spacing w:val="-5"/>
          <w:sz w:val="32"/>
          <w:szCs w:val="32"/>
          <w:shd w:val="clear" w:color="auto" w:fill="auto"/>
        </w:rPr>
        <w:t>定进行验收。由甲方组织，乙方配合进行：</w:t>
      </w:r>
    </w:p>
    <w:p w14:paraId="55CFC9DC">
      <w:pPr>
        <w:pStyle w:val="2"/>
        <w:keepNext w:val="0"/>
        <w:keepLines w:val="0"/>
        <w:pageBreakBefore w:val="0"/>
        <w:widowControl w:val="0"/>
        <w:kinsoku w:val="0"/>
        <w:wordWrap/>
        <w:overflowPunct/>
        <w:topLinePunct w:val="0"/>
        <w:autoSpaceDE w:val="0"/>
        <w:autoSpaceDN w:val="0"/>
        <w:bidi w:val="0"/>
        <w:adjustRightInd w:val="0"/>
        <w:snapToGrid w:val="0"/>
        <w:spacing w:before="242" w:line="560" w:lineRule="exact"/>
        <w:ind w:left="620"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7"/>
          <w:sz w:val="32"/>
          <w:szCs w:val="32"/>
          <w:shd w:val="clear" w:color="auto" w:fill="auto"/>
          <w:lang w:val="en-US" w:eastAsia="zh-CN"/>
        </w:rPr>
        <w:t>1.</w:t>
      </w:r>
      <w:r>
        <w:rPr>
          <w:rFonts w:hint="default" w:ascii="Times New Roman" w:hAnsi="Times New Roman" w:eastAsia="方正仿宋简体" w:cs="Times New Roman"/>
          <w:spacing w:val="7"/>
          <w:sz w:val="32"/>
          <w:szCs w:val="32"/>
          <w:shd w:val="clear" w:color="auto" w:fill="auto"/>
        </w:rPr>
        <w:t>货物在交货后</w:t>
      </w:r>
      <w:r>
        <w:rPr>
          <w:rFonts w:hint="default" w:ascii="Times New Roman" w:hAnsi="Times New Roman" w:eastAsia="方正仿宋简体" w:cs="Times New Roman"/>
          <w:spacing w:val="7"/>
          <w:sz w:val="32"/>
          <w:szCs w:val="32"/>
          <w:shd w:val="clear" w:color="auto" w:fill="auto"/>
          <w:lang w:val="en-US" w:eastAsia="zh-CN"/>
        </w:rPr>
        <w:t>10</w:t>
      </w:r>
      <w:r>
        <w:rPr>
          <w:rFonts w:hint="default" w:ascii="Times New Roman" w:hAnsi="Times New Roman" w:eastAsia="方正仿宋简体" w:cs="Times New Roman"/>
          <w:spacing w:val="7"/>
          <w:sz w:val="32"/>
          <w:szCs w:val="32"/>
          <w:shd w:val="clear" w:color="auto" w:fill="auto"/>
        </w:rPr>
        <w:t>个工作日内进行验收。</w:t>
      </w:r>
    </w:p>
    <w:p w14:paraId="332D0B4F">
      <w:pPr>
        <w:pStyle w:val="2"/>
        <w:keepNext w:val="0"/>
        <w:keepLines w:val="0"/>
        <w:pageBreakBefore w:val="0"/>
        <w:widowControl w:val="0"/>
        <w:kinsoku w:val="0"/>
        <w:wordWrap/>
        <w:overflowPunct/>
        <w:topLinePunct w:val="0"/>
        <w:autoSpaceDE w:val="0"/>
        <w:autoSpaceDN w:val="0"/>
        <w:bidi w:val="0"/>
        <w:adjustRightInd w:val="0"/>
        <w:snapToGrid w:val="0"/>
        <w:spacing w:before="229" w:line="560" w:lineRule="exact"/>
        <w:ind w:left="30" w:right="203" w:firstLine="64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
          <w:sz w:val="32"/>
          <w:szCs w:val="32"/>
          <w:shd w:val="clear" w:color="auto" w:fill="auto"/>
          <w:lang w:val="en-US" w:eastAsia="zh-CN"/>
        </w:rPr>
        <w:t>2.</w:t>
      </w:r>
      <w:r>
        <w:rPr>
          <w:rFonts w:hint="default" w:ascii="Times New Roman" w:hAnsi="Times New Roman" w:eastAsia="方正仿宋简体" w:cs="Times New Roman"/>
          <w:spacing w:val="1"/>
          <w:sz w:val="32"/>
          <w:szCs w:val="32"/>
          <w:shd w:val="clear" w:color="auto" w:fill="auto"/>
        </w:rPr>
        <w:t>验收标准：按国家有关规定以及竞争性磋商文件的质量</w:t>
      </w:r>
      <w:r>
        <w:rPr>
          <w:rFonts w:hint="default" w:ascii="Times New Roman" w:hAnsi="Times New Roman" w:eastAsia="方正仿宋简体" w:cs="Times New Roman"/>
          <w:spacing w:val="3"/>
          <w:sz w:val="32"/>
          <w:szCs w:val="32"/>
          <w:shd w:val="clear" w:color="auto" w:fill="auto"/>
        </w:rPr>
        <w:t xml:space="preserve"> </w:t>
      </w:r>
      <w:r>
        <w:rPr>
          <w:rFonts w:hint="default" w:ascii="Times New Roman" w:hAnsi="Times New Roman" w:eastAsia="方正仿宋简体" w:cs="Times New Roman"/>
          <w:spacing w:val="-3"/>
          <w:sz w:val="32"/>
          <w:szCs w:val="32"/>
          <w:shd w:val="clear" w:color="auto" w:fill="auto"/>
        </w:rPr>
        <w:t>要求和技术指标、响应文件及承诺与本合同约定标准进行验收；</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7"/>
          <w:sz w:val="32"/>
          <w:szCs w:val="32"/>
          <w:shd w:val="clear" w:color="auto" w:fill="auto"/>
        </w:rPr>
        <w:t>双方如对质量要求和技术指标的约定标准有相</w:t>
      </w:r>
      <w:r>
        <w:rPr>
          <w:rFonts w:hint="default" w:ascii="Times New Roman" w:hAnsi="Times New Roman" w:eastAsia="方正仿宋简体" w:cs="Times New Roman"/>
          <w:spacing w:val="6"/>
          <w:sz w:val="32"/>
          <w:szCs w:val="32"/>
          <w:shd w:val="clear" w:color="auto" w:fill="auto"/>
        </w:rPr>
        <w:t>互抵触或异议的</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5"/>
          <w:sz w:val="32"/>
          <w:szCs w:val="32"/>
          <w:shd w:val="clear" w:color="auto" w:fill="auto"/>
        </w:rPr>
        <w:t>事项，由甲方在竞争性磋商文件和响应文件中按质量要求和技术</w:t>
      </w:r>
      <w:r>
        <w:rPr>
          <w:rFonts w:hint="default" w:ascii="Times New Roman" w:hAnsi="Times New Roman" w:eastAsia="方正仿宋简体" w:cs="Times New Roman"/>
          <w:spacing w:val="12"/>
          <w:sz w:val="32"/>
          <w:szCs w:val="32"/>
          <w:shd w:val="clear" w:color="auto" w:fill="auto"/>
        </w:rPr>
        <w:t xml:space="preserve"> </w:t>
      </w:r>
      <w:r>
        <w:rPr>
          <w:rFonts w:hint="default" w:ascii="Times New Roman" w:hAnsi="Times New Roman" w:eastAsia="方正仿宋简体" w:cs="Times New Roman"/>
          <w:spacing w:val="-3"/>
          <w:sz w:val="32"/>
          <w:szCs w:val="32"/>
          <w:shd w:val="clear" w:color="auto" w:fill="auto"/>
        </w:rPr>
        <w:t>指标比较优胜的原则确定该项的约定标准进行验收。</w:t>
      </w:r>
    </w:p>
    <w:p w14:paraId="10F33D00">
      <w:pPr>
        <w:pStyle w:val="2"/>
        <w:keepNext w:val="0"/>
        <w:keepLines w:val="0"/>
        <w:pageBreakBefore w:val="0"/>
        <w:widowControl w:val="0"/>
        <w:kinsoku w:val="0"/>
        <w:wordWrap/>
        <w:overflowPunct/>
        <w:topLinePunct w:val="0"/>
        <w:autoSpaceDE w:val="0"/>
        <w:autoSpaceDN w:val="0"/>
        <w:bidi w:val="0"/>
        <w:adjustRightInd w:val="0"/>
        <w:snapToGrid w:val="0"/>
        <w:spacing w:before="219" w:line="560" w:lineRule="exact"/>
        <w:ind w:left="30" w:firstLine="64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
          <w:sz w:val="32"/>
          <w:szCs w:val="32"/>
          <w:shd w:val="clear" w:color="auto" w:fill="auto"/>
          <w:lang w:val="en-US" w:eastAsia="zh-CN"/>
        </w:rPr>
        <w:t>3.</w:t>
      </w:r>
      <w:r>
        <w:rPr>
          <w:rFonts w:hint="default" w:ascii="Times New Roman" w:hAnsi="Times New Roman" w:eastAsia="方正仿宋简体" w:cs="Times New Roman"/>
          <w:spacing w:val="1"/>
          <w:sz w:val="32"/>
          <w:szCs w:val="32"/>
          <w:shd w:val="clear" w:color="auto" w:fill="auto"/>
        </w:rPr>
        <w:t>验收时如发现所交付的货物有短装、次品、损坏或其它</w:t>
      </w:r>
      <w:r>
        <w:rPr>
          <w:rFonts w:hint="default" w:ascii="Times New Roman" w:hAnsi="Times New Roman" w:eastAsia="方正仿宋简体" w:cs="Times New Roman"/>
          <w:spacing w:val="-6"/>
          <w:sz w:val="32"/>
          <w:szCs w:val="32"/>
          <w:shd w:val="clear" w:color="auto" w:fill="auto"/>
        </w:rPr>
        <w:t>不符合标准及本合同规定之情形者，甲方应做出详</w:t>
      </w:r>
      <w:r>
        <w:rPr>
          <w:rFonts w:hint="default" w:ascii="Times New Roman" w:hAnsi="Times New Roman" w:eastAsia="方正仿宋简体" w:cs="Times New Roman"/>
          <w:spacing w:val="-7"/>
          <w:sz w:val="32"/>
          <w:szCs w:val="32"/>
          <w:shd w:val="clear" w:color="auto" w:fill="auto"/>
        </w:rPr>
        <w:t>尽的现场记录，</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或由双方签署备忘录，此现场记录或备忘录可用作补</w:t>
      </w:r>
      <w:r>
        <w:rPr>
          <w:rFonts w:hint="default" w:ascii="Times New Roman" w:hAnsi="Times New Roman" w:eastAsia="方正仿宋简体" w:cs="Times New Roman"/>
          <w:spacing w:val="-5"/>
          <w:sz w:val="32"/>
          <w:szCs w:val="32"/>
          <w:shd w:val="clear" w:color="auto" w:fill="auto"/>
        </w:rPr>
        <w:t>充、缺失和</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更换损坏部件的有效证据，由此产生的时间延</w:t>
      </w:r>
      <w:r>
        <w:rPr>
          <w:rFonts w:hint="default" w:ascii="Times New Roman" w:hAnsi="Times New Roman" w:eastAsia="方正仿宋简体" w:cs="Times New Roman"/>
          <w:spacing w:val="-5"/>
          <w:sz w:val="32"/>
          <w:szCs w:val="32"/>
          <w:shd w:val="clear" w:color="auto" w:fill="auto"/>
        </w:rPr>
        <w:t>误与有关费用由乙</w:t>
      </w:r>
      <w:bookmarkStart w:id="0" w:name="_GoBack"/>
      <w:bookmarkEnd w:id="0"/>
      <w:r>
        <w:rPr>
          <w:rFonts w:hint="default" w:ascii="Times New Roman" w:hAnsi="Times New Roman" w:eastAsia="方正仿宋简体" w:cs="Times New Roman"/>
          <w:spacing w:val="-5"/>
          <w:sz w:val="32"/>
          <w:szCs w:val="32"/>
          <w:shd w:val="clear" w:color="auto" w:fill="auto"/>
        </w:rPr>
        <w:t>方承担，验收期限相应顺延。</w:t>
      </w:r>
    </w:p>
    <w:p w14:paraId="482DB1CC">
      <w:pPr>
        <w:pStyle w:val="2"/>
        <w:keepNext w:val="0"/>
        <w:keepLines w:val="0"/>
        <w:pageBreakBefore w:val="0"/>
        <w:widowControl w:val="0"/>
        <w:kinsoku w:val="0"/>
        <w:wordWrap/>
        <w:overflowPunct/>
        <w:topLinePunct w:val="0"/>
        <w:autoSpaceDE w:val="0"/>
        <w:autoSpaceDN w:val="0"/>
        <w:bidi w:val="0"/>
        <w:adjustRightInd w:val="0"/>
        <w:snapToGrid w:val="0"/>
        <w:spacing w:before="281" w:line="560" w:lineRule="exact"/>
        <w:ind w:left="620"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6"/>
          <w:sz w:val="32"/>
          <w:szCs w:val="32"/>
          <w:shd w:val="clear" w:color="auto" w:fill="auto"/>
          <w:lang w:val="en-US" w:eastAsia="zh-CN"/>
        </w:rPr>
        <w:t>4.</w:t>
      </w:r>
      <w:r>
        <w:rPr>
          <w:rFonts w:hint="default" w:ascii="Times New Roman" w:hAnsi="Times New Roman" w:eastAsia="方正仿宋简体" w:cs="Times New Roman"/>
          <w:spacing w:val="-6"/>
          <w:sz w:val="32"/>
          <w:szCs w:val="32"/>
          <w:shd w:val="clear" w:color="auto" w:fill="auto"/>
        </w:rPr>
        <w:t>如质量验收合格，双方签署质量验收</w:t>
      </w:r>
      <w:r>
        <w:rPr>
          <w:rFonts w:hint="default" w:ascii="Times New Roman" w:hAnsi="Times New Roman" w:eastAsia="方正仿宋简体" w:cs="Times New Roman"/>
          <w:spacing w:val="-7"/>
          <w:sz w:val="32"/>
          <w:szCs w:val="32"/>
          <w:shd w:val="clear" w:color="auto" w:fill="auto"/>
        </w:rPr>
        <w:t>报告。</w:t>
      </w:r>
    </w:p>
    <w:p w14:paraId="0E5D2888">
      <w:pPr>
        <w:pStyle w:val="2"/>
        <w:keepNext w:val="0"/>
        <w:keepLines w:val="0"/>
        <w:pageBreakBefore w:val="0"/>
        <w:widowControl w:val="0"/>
        <w:kinsoku w:val="0"/>
        <w:wordWrap/>
        <w:overflowPunct/>
        <w:topLinePunct w:val="0"/>
        <w:autoSpaceDE w:val="0"/>
        <w:autoSpaceDN w:val="0"/>
        <w:bidi w:val="0"/>
        <w:adjustRightInd w:val="0"/>
        <w:snapToGrid w:val="0"/>
        <w:spacing w:before="198" w:line="560" w:lineRule="exact"/>
        <w:ind w:left="30" w:right="218" w:firstLine="664" w:firstLineChars="200"/>
        <w:jc w:val="both"/>
        <w:textAlignment w:val="baseline"/>
        <w:rPr>
          <w:rFonts w:hint="default" w:ascii="Times New Roman" w:hAnsi="Times New Roman" w:eastAsia="方正仿宋简体" w:cs="Times New Roman"/>
          <w:spacing w:val="-6"/>
          <w:sz w:val="32"/>
          <w:szCs w:val="32"/>
          <w:shd w:val="clear" w:color="auto" w:fill="auto"/>
        </w:rPr>
      </w:pPr>
      <w:r>
        <w:rPr>
          <w:rFonts w:hint="eastAsia" w:ascii="Times New Roman" w:hAnsi="Times New Roman" w:eastAsia="方正仿宋简体" w:cs="Times New Roman"/>
          <w:spacing w:val="6"/>
          <w:sz w:val="32"/>
          <w:szCs w:val="32"/>
          <w:shd w:val="clear" w:color="auto" w:fill="auto"/>
          <w:lang w:eastAsia="zh-CN"/>
        </w:rPr>
        <w:t>（</w:t>
      </w:r>
      <w:r>
        <w:rPr>
          <w:rFonts w:hint="eastAsia" w:ascii="Times New Roman" w:hAnsi="Times New Roman" w:eastAsia="方正仿宋简体" w:cs="Times New Roman"/>
          <w:spacing w:val="6"/>
          <w:sz w:val="32"/>
          <w:szCs w:val="32"/>
          <w:shd w:val="clear" w:color="auto" w:fill="auto"/>
          <w:lang w:val="en-US" w:eastAsia="zh-CN"/>
        </w:rPr>
        <w:t>1）</w:t>
      </w:r>
      <w:r>
        <w:rPr>
          <w:rFonts w:hint="default" w:ascii="Times New Roman" w:hAnsi="Times New Roman" w:eastAsia="方正仿宋简体" w:cs="Times New Roman"/>
          <w:spacing w:val="6"/>
          <w:sz w:val="32"/>
          <w:szCs w:val="32"/>
          <w:shd w:val="clear" w:color="auto" w:fill="auto"/>
        </w:rPr>
        <w:t>货物交货完毕后</w:t>
      </w:r>
      <w:r>
        <w:rPr>
          <w:rFonts w:hint="default" w:ascii="Times New Roman" w:hAnsi="Times New Roman" w:eastAsia="方正仿宋简体" w:cs="Times New Roman"/>
          <w:spacing w:val="6"/>
          <w:sz w:val="32"/>
          <w:szCs w:val="32"/>
          <w:shd w:val="clear" w:color="auto" w:fill="auto"/>
          <w:lang w:val="en-US" w:eastAsia="zh-CN"/>
        </w:rPr>
        <w:t>15</w:t>
      </w:r>
      <w:r>
        <w:rPr>
          <w:rFonts w:hint="default" w:ascii="Times New Roman" w:hAnsi="Times New Roman" w:eastAsia="方正仿宋简体" w:cs="Times New Roman"/>
          <w:spacing w:val="6"/>
          <w:sz w:val="32"/>
          <w:szCs w:val="32"/>
          <w:shd w:val="clear" w:color="auto" w:fill="auto"/>
        </w:rPr>
        <w:t>日内，乙方须提交书面验收申请，甲</w:t>
      </w:r>
      <w:r>
        <w:rPr>
          <w:rFonts w:hint="default" w:ascii="Times New Roman" w:hAnsi="Times New Roman" w:eastAsia="方正仿宋简体" w:cs="Times New Roman"/>
          <w:spacing w:val="-4"/>
          <w:sz w:val="32"/>
          <w:szCs w:val="32"/>
          <w:shd w:val="clear" w:color="auto" w:fill="auto"/>
        </w:rPr>
        <w:t>方收到乙方验收申请后无故不进行验收工作并已使用货物的，视</w:t>
      </w:r>
      <w:r>
        <w:rPr>
          <w:rFonts w:hint="default" w:ascii="Times New Roman" w:hAnsi="Times New Roman" w:eastAsia="方正仿宋简体" w:cs="Times New Roman"/>
          <w:spacing w:val="-6"/>
          <w:sz w:val="32"/>
          <w:szCs w:val="32"/>
          <w:shd w:val="clear" w:color="auto" w:fill="auto"/>
        </w:rPr>
        <w:t>同验收合格。</w:t>
      </w:r>
    </w:p>
    <w:p w14:paraId="7518F164">
      <w:pPr>
        <w:pStyle w:val="2"/>
        <w:keepNext w:val="0"/>
        <w:keepLines w:val="0"/>
        <w:pageBreakBefore w:val="0"/>
        <w:widowControl w:val="0"/>
        <w:kinsoku w:val="0"/>
        <w:wordWrap/>
        <w:overflowPunct/>
        <w:topLinePunct w:val="0"/>
        <w:autoSpaceDE w:val="0"/>
        <w:autoSpaceDN w:val="0"/>
        <w:bidi w:val="0"/>
        <w:adjustRightInd w:val="0"/>
        <w:snapToGrid w:val="0"/>
        <w:spacing w:before="198" w:line="560" w:lineRule="exact"/>
        <w:ind w:left="30" w:right="218" w:firstLine="616" w:firstLineChars="200"/>
        <w:jc w:val="both"/>
        <w:textAlignment w:val="baseline"/>
        <w:rPr>
          <w:rFonts w:hint="default" w:ascii="Times New Roman" w:hAnsi="Times New Roman" w:eastAsia="方正仿宋简体" w:cs="Times New Roman"/>
          <w:spacing w:val="-17"/>
          <w:sz w:val="32"/>
          <w:szCs w:val="32"/>
          <w:shd w:val="clear" w:color="auto" w:fill="auto"/>
        </w:rPr>
      </w:pPr>
      <w:r>
        <w:rPr>
          <w:rFonts w:hint="eastAsia" w:ascii="Times New Roman" w:hAnsi="Times New Roman" w:eastAsia="方正仿宋简体" w:cs="Times New Roman"/>
          <w:spacing w:val="-6"/>
          <w:sz w:val="32"/>
          <w:szCs w:val="32"/>
          <w:shd w:val="clear" w:color="auto" w:fill="auto"/>
          <w:lang w:eastAsia="zh-CN"/>
        </w:rPr>
        <w:t>（</w:t>
      </w:r>
      <w:r>
        <w:rPr>
          <w:rFonts w:hint="eastAsia" w:ascii="Times New Roman" w:hAnsi="Times New Roman" w:eastAsia="方正仿宋简体" w:cs="Times New Roman"/>
          <w:spacing w:val="-6"/>
          <w:sz w:val="32"/>
          <w:szCs w:val="32"/>
          <w:shd w:val="clear" w:color="auto" w:fill="auto"/>
          <w:lang w:val="en-US" w:eastAsia="zh-CN"/>
        </w:rPr>
        <w:t>2）</w:t>
      </w:r>
      <w:r>
        <w:rPr>
          <w:rFonts w:hint="default" w:ascii="Times New Roman" w:hAnsi="Times New Roman" w:eastAsia="方正仿宋简体" w:cs="Times New Roman"/>
          <w:spacing w:val="2"/>
          <w:sz w:val="32"/>
          <w:szCs w:val="32"/>
          <w:shd w:val="clear" w:color="auto" w:fill="auto"/>
        </w:rPr>
        <w:t>乙方应将所提供货物的装箱清单、配件、随机工具、用</w:t>
      </w:r>
      <w:r>
        <w:rPr>
          <w:rFonts w:hint="default" w:ascii="Times New Roman" w:hAnsi="Times New Roman" w:eastAsia="方正仿宋简体" w:cs="Times New Roman"/>
          <w:spacing w:val="3"/>
          <w:sz w:val="32"/>
          <w:szCs w:val="32"/>
          <w:shd w:val="clear" w:color="auto" w:fill="auto"/>
        </w:rPr>
        <w:t xml:space="preserve"> </w:t>
      </w:r>
      <w:r>
        <w:rPr>
          <w:rFonts w:hint="default" w:ascii="Times New Roman" w:hAnsi="Times New Roman" w:eastAsia="方正仿宋简体" w:cs="Times New Roman"/>
          <w:spacing w:val="-5"/>
          <w:sz w:val="32"/>
          <w:szCs w:val="32"/>
          <w:shd w:val="clear" w:color="auto" w:fill="auto"/>
        </w:rPr>
        <w:t>户使用手册、原厂保修卡等资料交付给甲方；乙方不能完整交付</w:t>
      </w:r>
      <w:r>
        <w:rPr>
          <w:rFonts w:hint="default" w:ascii="Times New Roman" w:hAnsi="Times New Roman" w:eastAsia="方正仿宋简体" w:cs="Times New Roman"/>
          <w:spacing w:val="10"/>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货物及本款规定的单证和工具的，必须负责</w:t>
      </w:r>
      <w:r>
        <w:rPr>
          <w:rFonts w:hint="default" w:ascii="Times New Roman" w:hAnsi="Times New Roman" w:eastAsia="方正仿宋简体" w:cs="Times New Roman"/>
          <w:spacing w:val="-5"/>
          <w:sz w:val="32"/>
          <w:szCs w:val="32"/>
          <w:shd w:val="clear" w:color="auto" w:fill="auto"/>
        </w:rPr>
        <w:t>补齐，否则视为未按</w:t>
      </w:r>
      <w:r>
        <w:rPr>
          <w:rFonts w:hint="default" w:ascii="Times New Roman" w:hAnsi="Times New Roman" w:eastAsia="方正仿宋简体" w:cs="Times New Roman"/>
          <w:spacing w:val="-17"/>
          <w:sz w:val="32"/>
          <w:szCs w:val="32"/>
          <w:shd w:val="clear" w:color="auto" w:fill="auto"/>
        </w:rPr>
        <w:t>合同约定交货。</w:t>
      </w:r>
    </w:p>
    <w:p w14:paraId="4B90C3E1">
      <w:pPr>
        <w:pStyle w:val="2"/>
        <w:keepNext w:val="0"/>
        <w:keepLines w:val="0"/>
        <w:pageBreakBefore w:val="0"/>
        <w:widowControl w:val="0"/>
        <w:kinsoku w:val="0"/>
        <w:wordWrap/>
        <w:overflowPunct/>
        <w:topLinePunct w:val="0"/>
        <w:autoSpaceDE w:val="0"/>
        <w:autoSpaceDN w:val="0"/>
        <w:bidi w:val="0"/>
        <w:adjustRightInd w:val="0"/>
        <w:snapToGrid w:val="0"/>
        <w:spacing w:before="214" w:line="560" w:lineRule="exact"/>
        <w:ind w:firstLine="596" w:firstLineChars="200"/>
        <w:jc w:val="both"/>
        <w:textAlignment w:val="baseline"/>
        <w:rPr>
          <w:rFonts w:hint="default" w:ascii="Times New Roman" w:hAnsi="Times New Roman" w:eastAsia="方正仿宋简体" w:cs="Times New Roman"/>
          <w:spacing w:val="-14"/>
          <w:sz w:val="32"/>
          <w:szCs w:val="32"/>
          <w:shd w:val="clear" w:color="auto" w:fill="auto"/>
        </w:rPr>
      </w:pPr>
      <w:r>
        <w:rPr>
          <w:rFonts w:hint="eastAsia" w:ascii="Times New Roman" w:hAnsi="Times New Roman" w:eastAsia="方正仿宋简体" w:cs="Times New Roman"/>
          <w:spacing w:val="-11"/>
          <w:sz w:val="32"/>
          <w:szCs w:val="32"/>
          <w:shd w:val="clear" w:color="auto" w:fill="auto"/>
          <w:lang w:eastAsia="zh-CN"/>
        </w:rPr>
        <w:t>（</w:t>
      </w:r>
      <w:r>
        <w:rPr>
          <w:rFonts w:hint="eastAsia" w:ascii="Times New Roman" w:hAnsi="Times New Roman" w:eastAsia="方正仿宋简体" w:cs="Times New Roman"/>
          <w:spacing w:val="-11"/>
          <w:sz w:val="32"/>
          <w:szCs w:val="32"/>
          <w:shd w:val="clear" w:color="auto" w:fill="auto"/>
          <w:lang w:val="en-US" w:eastAsia="zh-CN"/>
        </w:rPr>
        <w:t>3）</w:t>
      </w:r>
      <w:r>
        <w:rPr>
          <w:rFonts w:hint="default" w:ascii="Times New Roman" w:hAnsi="Times New Roman" w:eastAsia="方正仿宋简体" w:cs="Times New Roman"/>
          <w:spacing w:val="-11"/>
          <w:sz w:val="32"/>
          <w:szCs w:val="32"/>
          <w:shd w:val="clear" w:color="auto" w:fill="auto"/>
        </w:rPr>
        <w:t>如货物经乙方2次更换仍不能达到合同约定的质量标准，</w:t>
      </w:r>
      <w:r>
        <w:rPr>
          <w:rFonts w:hint="default" w:ascii="Times New Roman" w:hAnsi="Times New Roman" w:eastAsia="方正仿宋简体" w:cs="Times New Roman"/>
          <w:spacing w:val="10"/>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甲方有权退货</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并视作乙方不能交付货物且须支付违约赔偿金给</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甲方，甲方还可依法追究乙方的违约责任。</w:t>
      </w:r>
    </w:p>
    <w:p w14:paraId="2C4B9DEC">
      <w:pPr>
        <w:pStyle w:val="2"/>
        <w:keepNext w:val="0"/>
        <w:keepLines w:val="0"/>
        <w:pageBreakBefore w:val="0"/>
        <w:widowControl w:val="0"/>
        <w:kinsoku w:val="0"/>
        <w:wordWrap/>
        <w:overflowPunct/>
        <w:topLinePunct w:val="0"/>
        <w:autoSpaceDE w:val="0"/>
        <w:autoSpaceDN w:val="0"/>
        <w:bidi w:val="0"/>
        <w:adjustRightInd w:val="0"/>
        <w:snapToGrid w:val="0"/>
        <w:spacing w:before="214" w:line="560" w:lineRule="exact"/>
        <w:ind w:firstLine="584" w:firstLineChars="20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4"/>
          <w:sz w:val="32"/>
          <w:szCs w:val="32"/>
          <w:shd w:val="clear" w:color="auto" w:fill="auto"/>
        </w:rPr>
        <w:t>六、付款方式</w:t>
      </w:r>
    </w:p>
    <w:p w14:paraId="4A1B4544">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73" w:right="86" w:firstLine="608" w:firstLineChars="200"/>
        <w:jc w:val="both"/>
        <w:textAlignment w:val="baseline"/>
        <w:rPr>
          <w:rFonts w:hint="eastAsia" w:ascii="Times New Roman" w:hAnsi="Times New Roman" w:eastAsia="方正仿宋简体" w:cs="Times New Roman"/>
          <w:spacing w:val="2"/>
          <w:sz w:val="32"/>
          <w:szCs w:val="32"/>
          <w:shd w:val="clear" w:color="auto" w:fill="auto"/>
          <w:lang w:val="en-US" w:eastAsia="zh-CN"/>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一）</w:t>
      </w:r>
      <w:r>
        <w:rPr>
          <w:rFonts w:hint="default" w:ascii="Times New Roman" w:hAnsi="Times New Roman" w:eastAsia="方正仿宋简体" w:cs="Times New Roman"/>
          <w:spacing w:val="-8"/>
          <w:sz w:val="32"/>
          <w:szCs w:val="32"/>
          <w:shd w:val="clear" w:color="auto" w:fill="auto"/>
        </w:rPr>
        <w:t>合同金额为：¥</w:t>
      </w:r>
      <w:r>
        <w:rPr>
          <w:rFonts w:hint="eastAsia" w:ascii="Times New Roman" w:hAnsi="Times New Roman" w:eastAsia="方正仿宋简体" w:cs="Times New Roman"/>
          <w:spacing w:val="-8"/>
          <w:sz w:val="32"/>
          <w:szCs w:val="32"/>
          <w:shd w:val="clear" w:color="auto" w:fill="auto"/>
          <w:lang w:val="en-US" w:eastAsia="zh-CN"/>
        </w:rPr>
        <w:t xml:space="preserve"> </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8"/>
          <w:sz w:val="32"/>
          <w:szCs w:val="32"/>
          <w:shd w:val="clear" w:color="auto" w:fill="auto"/>
        </w:rPr>
        <w:t>元，</w:t>
      </w:r>
      <w:r>
        <w:rPr>
          <w:rFonts w:hint="default" w:ascii="Times New Roman" w:hAnsi="Times New Roman" w:eastAsia="方正仿宋简体" w:cs="Times New Roman"/>
          <w:spacing w:val="-1"/>
          <w:sz w:val="32"/>
          <w:szCs w:val="32"/>
          <w:shd w:val="clear" w:color="auto" w:fill="auto"/>
        </w:rPr>
        <w:t>大写金额</w:t>
      </w:r>
      <w:r>
        <w:rPr>
          <w:rFonts w:hint="default" w:ascii="Times New Roman" w:hAnsi="Times New Roman" w:eastAsia="方正仿宋简体" w:cs="Times New Roman"/>
          <w:spacing w:val="-8"/>
          <w:sz w:val="32"/>
          <w:szCs w:val="32"/>
          <w:shd w:val="clear" w:color="auto" w:fill="auto"/>
        </w:rPr>
        <w:t>：</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eastAsia" w:ascii="Times New Roman" w:hAnsi="Times New Roman" w:eastAsia="方正仿宋简体" w:cs="Times New Roman"/>
          <w:spacing w:val="-8"/>
          <w:sz w:val="32"/>
          <w:szCs w:val="32"/>
          <w:shd w:val="clear" w:color="auto" w:fill="auto"/>
          <w:lang w:val="en-US" w:eastAsia="zh-CN"/>
        </w:rPr>
        <w:t>；</w:t>
      </w:r>
    </w:p>
    <w:p w14:paraId="0E5B37A8">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73" w:right="86" w:firstLine="60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9"/>
          <w:sz w:val="32"/>
          <w:szCs w:val="32"/>
          <w:shd w:val="clear" w:color="auto" w:fill="auto"/>
          <w:lang w:eastAsia="zh-CN"/>
        </w:rPr>
        <w:t>（</w:t>
      </w:r>
      <w:r>
        <w:rPr>
          <w:rFonts w:hint="eastAsia" w:ascii="Times New Roman" w:hAnsi="Times New Roman" w:eastAsia="方正仿宋简体" w:cs="Times New Roman"/>
          <w:spacing w:val="-9"/>
          <w:sz w:val="32"/>
          <w:szCs w:val="32"/>
          <w:shd w:val="clear" w:color="auto" w:fill="auto"/>
          <w:lang w:val="en-US" w:eastAsia="zh-CN"/>
        </w:rPr>
        <w:t>二）</w:t>
      </w:r>
      <w:r>
        <w:rPr>
          <w:rFonts w:hint="default" w:ascii="Times New Roman" w:hAnsi="Times New Roman" w:eastAsia="方正仿宋简体" w:cs="Times New Roman"/>
          <w:spacing w:val="-9"/>
          <w:sz w:val="32"/>
          <w:szCs w:val="32"/>
          <w:shd w:val="clear" w:color="auto" w:fill="auto"/>
        </w:rPr>
        <w:t>预付款方式：双方签订合同后，甲方在</w:t>
      </w:r>
      <w:r>
        <w:rPr>
          <w:rFonts w:hint="default" w:ascii="Times New Roman" w:hAnsi="Times New Roman" w:eastAsia="方正仿宋简体" w:cs="Times New Roman"/>
          <w:spacing w:val="-9"/>
          <w:sz w:val="32"/>
          <w:szCs w:val="32"/>
          <w:shd w:val="clear" w:color="auto" w:fill="auto"/>
          <w:lang w:val="en-US" w:eastAsia="zh-CN"/>
        </w:rPr>
        <w:t>五</w:t>
      </w:r>
      <w:r>
        <w:rPr>
          <w:rFonts w:hint="default" w:ascii="Times New Roman" w:hAnsi="Times New Roman" w:eastAsia="方正仿宋简体" w:cs="Times New Roman"/>
          <w:spacing w:val="-9"/>
          <w:sz w:val="32"/>
          <w:szCs w:val="32"/>
          <w:shd w:val="clear" w:color="auto" w:fill="auto"/>
        </w:rPr>
        <w:t>日内，先预付</w:t>
      </w:r>
      <w:r>
        <w:rPr>
          <w:rFonts w:hint="default" w:ascii="Times New Roman" w:hAnsi="Times New Roman" w:eastAsia="方正仿宋简体" w:cs="Times New Roman"/>
          <w:spacing w:val="-1"/>
          <w:sz w:val="32"/>
          <w:szCs w:val="32"/>
          <w:shd w:val="clear" w:color="auto" w:fill="auto"/>
        </w:rPr>
        <w:t>总金额的50%,计：¥</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1"/>
          <w:sz w:val="32"/>
          <w:szCs w:val="32"/>
          <w:shd w:val="clear" w:color="auto" w:fill="auto"/>
        </w:rPr>
        <w:t>元作为本合同</w:t>
      </w:r>
      <w:r>
        <w:rPr>
          <w:rFonts w:hint="default" w:ascii="Times New Roman" w:hAnsi="Times New Roman" w:eastAsia="方正仿宋简体" w:cs="Times New Roman"/>
          <w:spacing w:val="-1"/>
          <w:sz w:val="32"/>
          <w:szCs w:val="32"/>
          <w:shd w:val="clear" w:color="auto" w:fill="auto"/>
          <w:lang w:val="en-US" w:eastAsia="zh-CN"/>
        </w:rPr>
        <w:t>预付款</w:t>
      </w:r>
      <w:r>
        <w:rPr>
          <w:rFonts w:hint="default" w:ascii="Times New Roman" w:hAnsi="Times New Roman" w:eastAsia="方正仿宋简体" w:cs="Times New Roman"/>
          <w:spacing w:val="-1"/>
          <w:sz w:val="32"/>
          <w:szCs w:val="32"/>
          <w:shd w:val="clear" w:color="auto" w:fill="auto"/>
        </w:rPr>
        <w:t>；大写金额：</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15"/>
          <w:sz w:val="32"/>
          <w:szCs w:val="32"/>
          <w:shd w:val="clear" w:color="auto" w:fill="auto"/>
        </w:rPr>
        <w:t>。</w:t>
      </w:r>
    </w:p>
    <w:p w14:paraId="3CC29DDA">
      <w:pPr>
        <w:pStyle w:val="2"/>
        <w:keepNext w:val="0"/>
        <w:keepLines w:val="0"/>
        <w:pageBreakBefore w:val="0"/>
        <w:widowControl w:val="0"/>
        <w:kinsoku w:val="0"/>
        <w:wordWrap/>
        <w:overflowPunct/>
        <w:topLinePunct w:val="0"/>
        <w:autoSpaceDE w:val="0"/>
        <w:autoSpaceDN w:val="0"/>
        <w:bidi w:val="0"/>
        <w:adjustRightInd w:val="0"/>
        <w:snapToGrid w:val="0"/>
        <w:spacing w:before="211" w:line="560" w:lineRule="exact"/>
        <w:ind w:left="73" w:right="81" w:firstLine="60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9"/>
          <w:sz w:val="32"/>
          <w:szCs w:val="32"/>
          <w:shd w:val="clear" w:color="auto" w:fill="auto"/>
          <w:lang w:eastAsia="zh-CN"/>
        </w:rPr>
        <w:t>（</w:t>
      </w:r>
      <w:r>
        <w:rPr>
          <w:rFonts w:hint="eastAsia" w:ascii="Times New Roman" w:hAnsi="Times New Roman" w:eastAsia="方正仿宋简体" w:cs="Times New Roman"/>
          <w:spacing w:val="-9"/>
          <w:sz w:val="32"/>
          <w:szCs w:val="32"/>
          <w:shd w:val="clear" w:color="auto" w:fill="auto"/>
          <w:lang w:val="en-US" w:eastAsia="zh-CN"/>
        </w:rPr>
        <w:t>三）</w:t>
      </w:r>
      <w:r>
        <w:rPr>
          <w:rFonts w:hint="default" w:ascii="Times New Roman" w:hAnsi="Times New Roman" w:eastAsia="方正仿宋简体" w:cs="Times New Roman"/>
          <w:spacing w:val="-9"/>
          <w:sz w:val="32"/>
          <w:szCs w:val="32"/>
          <w:shd w:val="clear" w:color="auto" w:fill="auto"/>
        </w:rPr>
        <w:t>待安装完成并经甲方验收合格后，乙方需向甲方开具合</w:t>
      </w:r>
      <w:r>
        <w:rPr>
          <w:rFonts w:hint="default" w:ascii="Times New Roman" w:hAnsi="Times New Roman" w:eastAsia="方正仿宋简体" w:cs="Times New Roman"/>
          <w:spacing w:val="-4"/>
          <w:sz w:val="32"/>
          <w:szCs w:val="32"/>
          <w:shd w:val="clear" w:color="auto" w:fill="auto"/>
        </w:rPr>
        <w:t>规、合法的发票后，甲方</w:t>
      </w:r>
      <w:r>
        <w:rPr>
          <w:rFonts w:hint="default" w:ascii="Times New Roman" w:hAnsi="Times New Roman" w:eastAsia="方正仿宋简体" w:cs="Times New Roman"/>
          <w:spacing w:val="-9"/>
          <w:sz w:val="32"/>
          <w:szCs w:val="32"/>
          <w:shd w:val="clear" w:color="auto" w:fill="auto"/>
        </w:rPr>
        <w:t>向乙方支付合同总金额的47%计：¥</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9"/>
          <w:sz w:val="32"/>
          <w:szCs w:val="32"/>
          <w:shd w:val="clear" w:color="auto" w:fill="auto"/>
        </w:rPr>
        <w:t>元作为本合同进度款；大写金额：</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9"/>
          <w:sz w:val="32"/>
          <w:szCs w:val="32"/>
          <w:shd w:val="clear" w:color="auto" w:fill="auto"/>
        </w:rPr>
        <w:t>。(注：实际收货</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2"/>
          <w:sz w:val="32"/>
          <w:szCs w:val="32"/>
          <w:shd w:val="clear" w:color="auto" w:fill="auto"/>
        </w:rPr>
        <w:t>数量与家具清单价格表不一致时，按实际收货</w:t>
      </w:r>
      <w:r>
        <w:rPr>
          <w:rFonts w:hint="default" w:ascii="Times New Roman" w:hAnsi="Times New Roman" w:eastAsia="方正仿宋简体" w:cs="Times New Roman"/>
          <w:spacing w:val="-13"/>
          <w:sz w:val="32"/>
          <w:szCs w:val="32"/>
          <w:shd w:val="clear" w:color="auto" w:fill="auto"/>
        </w:rPr>
        <w:t>数量结算)。</w:t>
      </w:r>
    </w:p>
    <w:p w14:paraId="1A627205">
      <w:pPr>
        <w:pStyle w:val="2"/>
        <w:keepNext w:val="0"/>
        <w:keepLines w:val="0"/>
        <w:pageBreakBefore w:val="0"/>
        <w:widowControl w:val="0"/>
        <w:kinsoku w:val="0"/>
        <w:wordWrap/>
        <w:overflowPunct/>
        <w:topLinePunct w:val="0"/>
        <w:autoSpaceDE w:val="0"/>
        <w:autoSpaceDN w:val="0"/>
        <w:bidi w:val="0"/>
        <w:adjustRightInd w:val="0"/>
        <w:snapToGrid w:val="0"/>
        <w:spacing w:before="222" w:line="560" w:lineRule="exact"/>
        <w:ind w:left="73" w:right="89" w:firstLine="596" w:firstLineChars="200"/>
        <w:jc w:val="both"/>
        <w:textAlignment w:val="baseline"/>
        <w:rPr>
          <w:rFonts w:hint="default" w:ascii="Times New Roman" w:hAnsi="Times New Roman" w:eastAsia="方正仿宋简体" w:cs="Times New Roman"/>
          <w:spacing w:val="-12"/>
          <w:sz w:val="32"/>
          <w:szCs w:val="32"/>
          <w:shd w:val="clear" w:color="auto" w:fill="auto"/>
        </w:rPr>
      </w:pPr>
      <w:r>
        <w:rPr>
          <w:rFonts w:hint="eastAsia" w:ascii="Times New Roman" w:hAnsi="Times New Roman" w:eastAsia="方正仿宋简体" w:cs="Times New Roman"/>
          <w:spacing w:val="-11"/>
          <w:sz w:val="32"/>
          <w:szCs w:val="32"/>
          <w:shd w:val="clear" w:color="auto" w:fill="auto"/>
          <w:lang w:eastAsia="zh-CN"/>
        </w:rPr>
        <w:t>（</w:t>
      </w:r>
      <w:r>
        <w:rPr>
          <w:rFonts w:hint="eastAsia" w:ascii="Times New Roman" w:hAnsi="Times New Roman" w:eastAsia="方正仿宋简体" w:cs="Times New Roman"/>
          <w:spacing w:val="-11"/>
          <w:sz w:val="32"/>
          <w:szCs w:val="32"/>
          <w:shd w:val="clear" w:color="auto" w:fill="auto"/>
          <w:lang w:val="en-US" w:eastAsia="zh-CN"/>
        </w:rPr>
        <w:t>三）</w:t>
      </w:r>
      <w:r>
        <w:rPr>
          <w:rFonts w:hint="default" w:ascii="Times New Roman" w:hAnsi="Times New Roman" w:eastAsia="方正仿宋简体" w:cs="Times New Roman"/>
          <w:spacing w:val="-11"/>
          <w:sz w:val="32"/>
          <w:szCs w:val="32"/>
          <w:shd w:val="clear" w:color="auto" w:fill="auto"/>
        </w:rPr>
        <w:t>质保期满后7个工作日支付合同金额的3</w:t>
      </w:r>
      <w:r>
        <w:rPr>
          <w:rFonts w:hint="default" w:ascii="Times New Roman" w:hAnsi="Times New Roman" w:eastAsia="方正仿宋简体" w:cs="Times New Roman"/>
          <w:spacing w:val="-12"/>
          <w:sz w:val="32"/>
          <w:szCs w:val="32"/>
          <w:shd w:val="clear" w:color="auto" w:fill="auto"/>
        </w:rPr>
        <w:t>%,计：</w:t>
      </w:r>
    </w:p>
    <w:p w14:paraId="271C2E9F">
      <w:pPr>
        <w:pStyle w:val="2"/>
        <w:keepNext w:val="0"/>
        <w:keepLines w:val="0"/>
        <w:pageBreakBefore w:val="0"/>
        <w:widowControl w:val="0"/>
        <w:kinsoku w:val="0"/>
        <w:wordWrap/>
        <w:overflowPunct/>
        <w:topLinePunct w:val="0"/>
        <w:autoSpaceDE w:val="0"/>
        <w:autoSpaceDN w:val="0"/>
        <w:bidi w:val="0"/>
        <w:adjustRightInd w:val="0"/>
        <w:snapToGrid w:val="0"/>
        <w:spacing w:before="222" w:line="560" w:lineRule="exact"/>
        <w:ind w:right="89"/>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1"/>
          <w:sz w:val="32"/>
          <w:szCs w:val="32"/>
          <w:shd w:val="clear" w:color="auto" w:fill="auto"/>
        </w:rPr>
        <w:t>¥</w:t>
      </w:r>
      <w:r>
        <w:rPr>
          <w:rFonts w:hint="default" w:ascii="Times New Roman" w:hAnsi="Times New Roman" w:eastAsia="方正仿宋简体" w:cs="Times New Roman"/>
          <w:spacing w:val="-14"/>
          <w:sz w:val="32"/>
          <w:szCs w:val="32"/>
          <w:shd w:val="clear" w:color="auto" w:fill="auto"/>
        </w:rPr>
        <w:t>：</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eastAsia" w:ascii="Times New Roman" w:hAnsi="Times New Roman" w:eastAsia="方正仿宋简体" w:cs="Times New Roman"/>
          <w:spacing w:val="-8"/>
          <w:sz w:val="32"/>
          <w:szCs w:val="32"/>
          <w:u w:val="none"/>
          <w:shd w:val="clear" w:color="auto" w:fill="auto"/>
          <w:lang w:val="en-US" w:eastAsia="zh-CN"/>
        </w:rPr>
        <w:t>元</w:t>
      </w:r>
      <w:r>
        <w:rPr>
          <w:rFonts w:hint="default" w:ascii="Times New Roman" w:hAnsi="Times New Roman" w:eastAsia="方正仿宋简体" w:cs="Times New Roman"/>
          <w:spacing w:val="-14"/>
          <w:sz w:val="32"/>
          <w:szCs w:val="32"/>
          <w:shd w:val="clear" w:color="auto" w:fill="auto"/>
        </w:rPr>
        <w:t>人民币大写：</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14"/>
          <w:sz w:val="32"/>
          <w:szCs w:val="32"/>
          <w:shd w:val="clear" w:color="auto" w:fill="auto"/>
        </w:rPr>
        <w:t>。</w:t>
      </w:r>
    </w:p>
    <w:p w14:paraId="1D347728">
      <w:pPr>
        <w:pStyle w:val="2"/>
        <w:keepNext w:val="0"/>
        <w:keepLines w:val="0"/>
        <w:pageBreakBefore w:val="0"/>
        <w:widowControl w:val="0"/>
        <w:kinsoku w:val="0"/>
        <w:wordWrap/>
        <w:overflowPunct/>
        <w:topLinePunct w:val="0"/>
        <w:autoSpaceDE w:val="0"/>
        <w:autoSpaceDN w:val="0"/>
        <w:bidi w:val="0"/>
        <w:adjustRightInd w:val="0"/>
        <w:snapToGrid w:val="0"/>
        <w:spacing w:before="194" w:line="560" w:lineRule="exact"/>
        <w:ind w:left="654"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0"/>
          <w:sz w:val="32"/>
          <w:szCs w:val="32"/>
          <w:shd w:val="clear" w:color="auto" w:fill="auto"/>
        </w:rPr>
        <w:t>七、售后服务</w:t>
      </w:r>
    </w:p>
    <w:p w14:paraId="7E909F56">
      <w:pPr>
        <w:pStyle w:val="2"/>
        <w:keepNext w:val="0"/>
        <w:keepLines w:val="0"/>
        <w:pageBreakBefore w:val="0"/>
        <w:widowControl w:val="0"/>
        <w:kinsoku w:val="0"/>
        <w:wordWrap/>
        <w:overflowPunct/>
        <w:topLinePunct w:val="0"/>
        <w:autoSpaceDE w:val="0"/>
        <w:autoSpaceDN w:val="0"/>
        <w:bidi w:val="0"/>
        <w:adjustRightInd w:val="0"/>
        <w:snapToGrid w:val="0"/>
        <w:spacing w:before="222" w:line="560" w:lineRule="exact"/>
        <w:ind w:left="654"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4"/>
          <w:sz w:val="32"/>
          <w:szCs w:val="32"/>
          <w:shd w:val="clear" w:color="auto" w:fill="auto"/>
          <w:lang w:eastAsia="zh-CN"/>
        </w:rPr>
        <w:t>（</w:t>
      </w:r>
      <w:r>
        <w:rPr>
          <w:rFonts w:hint="eastAsia" w:ascii="Times New Roman" w:hAnsi="Times New Roman" w:eastAsia="方正仿宋简体" w:cs="Times New Roman"/>
          <w:spacing w:val="-14"/>
          <w:sz w:val="32"/>
          <w:szCs w:val="32"/>
          <w:shd w:val="clear" w:color="auto" w:fill="auto"/>
          <w:lang w:val="en-US" w:eastAsia="zh-CN"/>
        </w:rPr>
        <w:t>一）</w:t>
      </w:r>
      <w:r>
        <w:rPr>
          <w:rFonts w:hint="default" w:ascii="Times New Roman" w:hAnsi="Times New Roman" w:eastAsia="方正仿宋简体" w:cs="Times New Roman"/>
          <w:spacing w:val="-14"/>
          <w:sz w:val="32"/>
          <w:szCs w:val="32"/>
          <w:shd w:val="clear" w:color="auto" w:fill="auto"/>
        </w:rPr>
        <w:t>运输、安装、调试由乙方负责。</w:t>
      </w:r>
    </w:p>
    <w:p w14:paraId="7A84C4EA">
      <w:pPr>
        <w:pStyle w:val="2"/>
        <w:keepNext w:val="0"/>
        <w:keepLines w:val="0"/>
        <w:pageBreakBefore w:val="0"/>
        <w:widowControl w:val="0"/>
        <w:kinsoku w:val="0"/>
        <w:wordWrap/>
        <w:overflowPunct/>
        <w:topLinePunct w:val="0"/>
        <w:autoSpaceDE w:val="0"/>
        <w:autoSpaceDN w:val="0"/>
        <w:bidi w:val="0"/>
        <w:adjustRightInd w:val="0"/>
        <w:snapToGrid w:val="0"/>
        <w:spacing w:before="201" w:line="560" w:lineRule="exact"/>
        <w:ind w:firstLine="592" w:firstLineChars="200"/>
        <w:jc w:val="both"/>
        <w:textAlignment w:val="baseline"/>
        <w:rPr>
          <w:rFonts w:hint="eastAsia" w:ascii="Times New Roman" w:hAnsi="Times New Roman" w:eastAsia="方正仿宋简体" w:cs="Times New Roman"/>
          <w:sz w:val="32"/>
          <w:szCs w:val="32"/>
          <w:shd w:val="clear" w:color="auto" w:fill="auto"/>
          <w:lang w:eastAsia="zh-CN"/>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二）</w:t>
      </w:r>
      <w:r>
        <w:rPr>
          <w:rFonts w:hint="default" w:ascii="Times New Roman" w:hAnsi="Times New Roman" w:eastAsia="方正仿宋简体" w:cs="Times New Roman"/>
          <w:spacing w:val="-12"/>
          <w:sz w:val="32"/>
          <w:szCs w:val="32"/>
          <w:shd w:val="clear" w:color="auto" w:fill="auto"/>
        </w:rPr>
        <w:t>乙方应提供现场技术培训，保证使用人员正常</w:t>
      </w:r>
      <w:r>
        <w:rPr>
          <w:rFonts w:hint="eastAsia" w:ascii="Times New Roman" w:hAnsi="Times New Roman" w:eastAsia="方正仿宋简体" w:cs="Times New Roman"/>
          <w:spacing w:val="-12"/>
          <w:sz w:val="32"/>
          <w:szCs w:val="32"/>
          <w:shd w:val="clear" w:color="auto" w:fill="auto"/>
          <w:lang w:val="en-US" w:eastAsia="zh-CN"/>
        </w:rPr>
        <w:t>使</w:t>
      </w:r>
      <w:r>
        <w:rPr>
          <w:rFonts w:hint="default" w:ascii="Times New Roman" w:hAnsi="Times New Roman" w:eastAsia="方正仿宋简体" w:cs="Times New Roman"/>
          <w:spacing w:val="-12"/>
          <w:sz w:val="32"/>
          <w:szCs w:val="32"/>
          <w:shd w:val="clear" w:color="auto" w:fill="auto"/>
        </w:rPr>
        <w:t>用</w:t>
      </w:r>
      <w:r>
        <w:rPr>
          <w:rFonts w:hint="eastAsia" w:ascii="Times New Roman" w:hAnsi="Times New Roman" w:eastAsia="方正仿宋简体" w:cs="Times New Roman"/>
          <w:spacing w:val="-12"/>
          <w:sz w:val="32"/>
          <w:szCs w:val="32"/>
          <w:shd w:val="clear" w:color="auto" w:fill="auto"/>
          <w:lang w:eastAsia="zh-CN"/>
        </w:rPr>
        <w:t>。</w:t>
      </w:r>
    </w:p>
    <w:p w14:paraId="48BF4CD7">
      <w:pPr>
        <w:pStyle w:val="2"/>
        <w:keepNext w:val="0"/>
        <w:keepLines w:val="0"/>
        <w:pageBreakBefore w:val="0"/>
        <w:widowControl w:val="0"/>
        <w:kinsoku w:val="0"/>
        <w:wordWrap/>
        <w:overflowPunct/>
        <w:topLinePunct w:val="0"/>
        <w:autoSpaceDE w:val="0"/>
        <w:autoSpaceDN w:val="0"/>
        <w:bidi w:val="0"/>
        <w:adjustRightInd w:val="0"/>
        <w:snapToGrid w:val="0"/>
        <w:spacing w:before="201" w:line="560" w:lineRule="exact"/>
        <w:ind w:firstLine="592" w:firstLineChars="200"/>
        <w:jc w:val="both"/>
        <w:textAlignment w:val="baseline"/>
        <w:rPr>
          <w:rFonts w:hint="eastAsia" w:ascii="Times New Roman" w:hAnsi="Times New Roman" w:eastAsia="方正仿宋简体" w:cs="Times New Roman"/>
          <w:spacing w:val="-12"/>
          <w:sz w:val="32"/>
          <w:szCs w:val="32"/>
          <w:shd w:val="clear" w:color="auto" w:fill="auto"/>
          <w:lang w:val="en-US" w:eastAsia="zh-CN"/>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三）</w:t>
      </w:r>
      <w:r>
        <w:rPr>
          <w:rFonts w:hint="default" w:ascii="Times New Roman" w:hAnsi="Times New Roman" w:eastAsia="方正仿宋简体" w:cs="Times New Roman"/>
          <w:spacing w:val="-12"/>
          <w:sz w:val="32"/>
          <w:szCs w:val="32"/>
          <w:shd w:val="clear" w:color="auto" w:fill="auto"/>
        </w:rPr>
        <w:t>乙方须指派专人负责与甲方联系售后服</w:t>
      </w:r>
      <w:r>
        <w:rPr>
          <w:rFonts w:hint="eastAsia" w:ascii="Times New Roman" w:hAnsi="Times New Roman" w:eastAsia="方正仿宋简体" w:cs="Times New Roman"/>
          <w:spacing w:val="-12"/>
          <w:sz w:val="32"/>
          <w:szCs w:val="32"/>
          <w:shd w:val="clear" w:color="auto" w:fill="auto"/>
          <w:lang w:val="en-US" w:eastAsia="zh-CN"/>
        </w:rPr>
        <w:t>务</w:t>
      </w:r>
      <w:r>
        <w:rPr>
          <w:rFonts w:hint="default" w:ascii="Times New Roman" w:hAnsi="Times New Roman" w:eastAsia="方正仿宋简体" w:cs="Times New Roman"/>
          <w:spacing w:val="-12"/>
          <w:sz w:val="32"/>
          <w:szCs w:val="32"/>
          <w:shd w:val="clear" w:color="auto" w:fill="auto"/>
        </w:rPr>
        <w:t>事</w:t>
      </w:r>
      <w:r>
        <w:rPr>
          <w:rFonts w:hint="eastAsia" w:ascii="Times New Roman" w:hAnsi="Times New Roman" w:eastAsia="方正仿宋简体" w:cs="Times New Roman"/>
          <w:spacing w:val="-12"/>
          <w:sz w:val="32"/>
          <w:szCs w:val="32"/>
          <w:shd w:val="clear" w:color="auto" w:fill="auto"/>
          <w:lang w:val="en-US" w:eastAsia="zh-CN"/>
        </w:rPr>
        <w:t>宜。</w:t>
      </w:r>
    </w:p>
    <w:p w14:paraId="4CD4A1F0">
      <w:pPr>
        <w:pStyle w:val="2"/>
        <w:keepNext w:val="0"/>
        <w:keepLines w:val="0"/>
        <w:pageBreakBefore w:val="0"/>
        <w:widowControl w:val="0"/>
        <w:kinsoku w:val="0"/>
        <w:wordWrap/>
        <w:overflowPunct/>
        <w:topLinePunct w:val="0"/>
        <w:autoSpaceDE w:val="0"/>
        <w:autoSpaceDN w:val="0"/>
        <w:bidi w:val="0"/>
        <w:adjustRightInd w:val="0"/>
        <w:snapToGrid w:val="0"/>
        <w:spacing w:before="213" w:line="560" w:lineRule="exact"/>
        <w:ind w:right="1080" w:firstLine="708" w:firstLineChars="200"/>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7"/>
          <w:sz w:val="32"/>
          <w:szCs w:val="32"/>
          <w:shd w:val="clear" w:color="auto" w:fill="auto"/>
        </w:rPr>
        <w:t xml:space="preserve"> </w:t>
      </w:r>
      <w:r>
        <w:rPr>
          <w:rFonts w:hint="default" w:ascii="Times New Roman" w:hAnsi="Times New Roman" w:eastAsia="方正仿宋简体" w:cs="Times New Roman"/>
          <w:spacing w:val="-18"/>
          <w:sz w:val="32"/>
          <w:szCs w:val="32"/>
          <w:shd w:val="clear" w:color="auto" w:fill="auto"/>
        </w:rPr>
        <w:t>联系人：</w:t>
      </w:r>
      <w:r>
        <w:rPr>
          <w:rFonts w:hint="default" w:ascii="Times New Roman" w:hAnsi="Times New Roman" w:eastAsia="方正仿宋简体" w:cs="Times New Roman"/>
          <w:spacing w:val="-18"/>
          <w:sz w:val="32"/>
          <w:szCs w:val="32"/>
          <w:shd w:val="clear" w:color="auto" w:fill="auto"/>
          <w:lang w:val="en-US" w:eastAsia="zh-CN"/>
        </w:rPr>
        <w:t>/</w:t>
      </w: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7"/>
          <w:sz w:val="32"/>
          <w:szCs w:val="32"/>
          <w:shd w:val="clear" w:color="auto" w:fill="auto"/>
        </w:rPr>
        <w:t>联系电话：</w:t>
      </w:r>
      <w:r>
        <w:rPr>
          <w:rFonts w:hint="default" w:ascii="Times New Roman" w:hAnsi="Times New Roman" w:eastAsia="方正仿宋简体" w:cs="Times New Roman"/>
          <w:spacing w:val="-7"/>
          <w:sz w:val="32"/>
          <w:szCs w:val="32"/>
          <w:shd w:val="clear" w:color="auto" w:fill="auto"/>
          <w:lang w:val="en-US" w:eastAsia="zh-CN"/>
        </w:rPr>
        <w:t>/</w:t>
      </w:r>
    </w:p>
    <w:p w14:paraId="25C89C22">
      <w:pPr>
        <w:pStyle w:val="2"/>
        <w:keepNext w:val="0"/>
        <w:keepLines w:val="0"/>
        <w:pageBreakBefore w:val="0"/>
        <w:widowControl w:val="0"/>
        <w:kinsoku w:val="0"/>
        <w:wordWrap/>
        <w:overflowPunct/>
        <w:topLinePunct w:val="0"/>
        <w:autoSpaceDE w:val="0"/>
        <w:autoSpaceDN w:val="0"/>
        <w:bidi w:val="0"/>
        <w:adjustRightInd w:val="0"/>
        <w:snapToGrid w:val="0"/>
        <w:spacing w:before="193" w:line="560" w:lineRule="exact"/>
        <w:ind w:left="52" w:firstLine="64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
          <w:sz w:val="32"/>
          <w:szCs w:val="32"/>
          <w:shd w:val="clear" w:color="auto" w:fill="auto"/>
          <w:lang w:eastAsia="zh-CN"/>
        </w:rPr>
        <w:t>（</w:t>
      </w:r>
      <w:r>
        <w:rPr>
          <w:rFonts w:hint="eastAsia" w:ascii="Times New Roman" w:hAnsi="Times New Roman" w:eastAsia="方正仿宋简体" w:cs="Times New Roman"/>
          <w:spacing w:val="1"/>
          <w:sz w:val="32"/>
          <w:szCs w:val="32"/>
          <w:shd w:val="clear" w:color="auto" w:fill="auto"/>
          <w:lang w:val="en-US" w:eastAsia="zh-CN"/>
        </w:rPr>
        <w:t>四）</w:t>
      </w:r>
      <w:r>
        <w:rPr>
          <w:rFonts w:hint="default" w:ascii="Times New Roman" w:hAnsi="Times New Roman" w:eastAsia="方正仿宋简体" w:cs="Times New Roman"/>
          <w:spacing w:val="1"/>
          <w:sz w:val="32"/>
          <w:szCs w:val="32"/>
          <w:shd w:val="clear" w:color="auto" w:fill="auto"/>
        </w:rPr>
        <w:t>质保期为验收合格后1年，质保期内出现质量问题，乙</w:t>
      </w:r>
      <w:r>
        <w:rPr>
          <w:rFonts w:hint="default" w:ascii="Times New Roman" w:hAnsi="Times New Roman" w:eastAsia="方正仿宋简体" w:cs="Times New Roman"/>
          <w:spacing w:val="5"/>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方在接到通知后2小时内响应到场，24小时内完成</w:t>
      </w:r>
      <w:r>
        <w:rPr>
          <w:rFonts w:hint="default" w:ascii="Times New Roman" w:hAnsi="Times New Roman" w:eastAsia="方正仿宋简体" w:cs="Times New Roman"/>
          <w:spacing w:val="-5"/>
          <w:sz w:val="32"/>
          <w:szCs w:val="32"/>
          <w:shd w:val="clear" w:color="auto" w:fill="auto"/>
        </w:rPr>
        <w:t>维修或更换，</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6"/>
          <w:sz w:val="32"/>
          <w:szCs w:val="32"/>
          <w:shd w:val="clear" w:color="auto" w:fill="auto"/>
        </w:rPr>
        <w:t>并承担修理或更换的费用；如货物经乙方2次更换仍不</w:t>
      </w:r>
      <w:r>
        <w:rPr>
          <w:rFonts w:hint="default" w:ascii="Times New Roman" w:hAnsi="Times New Roman" w:eastAsia="方正仿宋简体" w:cs="Times New Roman"/>
          <w:spacing w:val="-7"/>
          <w:sz w:val="32"/>
          <w:szCs w:val="32"/>
          <w:shd w:val="clear" w:color="auto" w:fill="auto"/>
        </w:rPr>
        <w:t>能达到本</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2"/>
          <w:sz w:val="32"/>
          <w:szCs w:val="32"/>
          <w:shd w:val="clear" w:color="auto" w:fill="auto"/>
        </w:rPr>
        <w:t>合同约定的质量标准，视作乙方未能按时交货，甲方有权退货并</w:t>
      </w:r>
      <w:r>
        <w:rPr>
          <w:rFonts w:hint="default" w:ascii="Times New Roman" w:hAnsi="Times New Roman" w:eastAsia="方正仿宋简体" w:cs="Times New Roman"/>
          <w:spacing w:val="7"/>
          <w:sz w:val="32"/>
          <w:szCs w:val="32"/>
          <w:shd w:val="clear" w:color="auto" w:fill="auto"/>
        </w:rPr>
        <w:t xml:space="preserve"> </w:t>
      </w:r>
      <w:r>
        <w:rPr>
          <w:rFonts w:hint="default" w:ascii="Times New Roman" w:hAnsi="Times New Roman" w:eastAsia="方正仿宋简体" w:cs="Times New Roman"/>
          <w:spacing w:val="-11"/>
          <w:sz w:val="32"/>
          <w:szCs w:val="32"/>
          <w:shd w:val="clear" w:color="auto" w:fill="auto"/>
        </w:rPr>
        <w:t>追究乙方的违约责任。货到现场后由于甲方使用不当或其</w:t>
      </w:r>
      <w:r>
        <w:rPr>
          <w:rFonts w:hint="default" w:ascii="Times New Roman" w:hAnsi="Times New Roman" w:eastAsia="方正仿宋简体" w:cs="Times New Roman"/>
          <w:spacing w:val="-12"/>
          <w:sz w:val="32"/>
          <w:szCs w:val="32"/>
          <w:shd w:val="clear" w:color="auto" w:fill="auto"/>
        </w:rPr>
        <w:t>他原因</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2"/>
          <w:sz w:val="32"/>
          <w:szCs w:val="32"/>
          <w:shd w:val="clear" w:color="auto" w:fill="auto"/>
        </w:rPr>
        <w:t>造成的问题，乙方亦应负责修复，但费用由甲方负担。</w:t>
      </w:r>
    </w:p>
    <w:p w14:paraId="0E18946E">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ind w:left="632"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0"/>
          <w:sz w:val="32"/>
          <w:szCs w:val="32"/>
          <w:shd w:val="clear" w:color="auto" w:fill="auto"/>
        </w:rPr>
        <w:t>八、特别条款</w:t>
      </w:r>
    </w:p>
    <w:p w14:paraId="4574ABEA">
      <w:pPr>
        <w:pStyle w:val="2"/>
        <w:keepNext w:val="0"/>
        <w:keepLines w:val="0"/>
        <w:pageBreakBefore w:val="0"/>
        <w:widowControl w:val="0"/>
        <w:kinsoku w:val="0"/>
        <w:wordWrap/>
        <w:overflowPunct/>
        <w:topLinePunct w:val="0"/>
        <w:autoSpaceDE w:val="0"/>
        <w:autoSpaceDN w:val="0"/>
        <w:bidi w:val="0"/>
        <w:adjustRightInd w:val="0"/>
        <w:snapToGrid w:val="0"/>
        <w:spacing w:before="219" w:line="560" w:lineRule="exact"/>
        <w:ind w:left="52" w:right="105" w:firstLine="580"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5"/>
          <w:sz w:val="32"/>
          <w:szCs w:val="32"/>
          <w:shd w:val="clear" w:color="auto" w:fill="auto"/>
          <w:lang w:eastAsia="zh-CN"/>
        </w:rPr>
        <w:t>（</w:t>
      </w:r>
      <w:r>
        <w:rPr>
          <w:rFonts w:hint="eastAsia" w:ascii="Times New Roman" w:hAnsi="Times New Roman" w:eastAsia="方正仿宋简体" w:cs="Times New Roman"/>
          <w:spacing w:val="-15"/>
          <w:sz w:val="32"/>
          <w:szCs w:val="32"/>
          <w:shd w:val="clear" w:color="auto" w:fill="auto"/>
          <w:lang w:val="en-US" w:eastAsia="zh-CN"/>
        </w:rPr>
        <w:t>一）</w:t>
      </w:r>
      <w:r>
        <w:rPr>
          <w:rFonts w:hint="default" w:ascii="Times New Roman" w:hAnsi="Times New Roman" w:eastAsia="方正仿宋简体" w:cs="Times New Roman"/>
          <w:spacing w:val="-15"/>
          <w:sz w:val="32"/>
          <w:szCs w:val="32"/>
          <w:shd w:val="clear" w:color="auto" w:fill="auto"/>
        </w:rPr>
        <w:t>货物运输由乙方负责，运费由乙方承担</w:t>
      </w:r>
      <w:r>
        <w:rPr>
          <w:rFonts w:hint="default" w:ascii="Times New Roman" w:hAnsi="Times New Roman" w:eastAsia="方正仿宋简体" w:cs="Times New Roman"/>
          <w:spacing w:val="-16"/>
          <w:sz w:val="32"/>
          <w:szCs w:val="32"/>
          <w:shd w:val="clear" w:color="auto" w:fill="auto"/>
        </w:rPr>
        <w:t>；现场下车及现</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3"/>
          <w:sz w:val="32"/>
          <w:szCs w:val="32"/>
          <w:shd w:val="clear" w:color="auto" w:fill="auto"/>
        </w:rPr>
        <w:t>场二次搬运费由乙方承担，产品安装由乙方负责；</w:t>
      </w:r>
    </w:p>
    <w:p w14:paraId="213F1712">
      <w:pPr>
        <w:pStyle w:val="2"/>
        <w:keepNext w:val="0"/>
        <w:keepLines w:val="0"/>
        <w:pageBreakBefore w:val="0"/>
        <w:widowControl w:val="0"/>
        <w:kinsoku w:val="0"/>
        <w:wordWrap/>
        <w:overflowPunct/>
        <w:topLinePunct w:val="0"/>
        <w:autoSpaceDE w:val="0"/>
        <w:autoSpaceDN w:val="0"/>
        <w:bidi w:val="0"/>
        <w:adjustRightInd w:val="0"/>
        <w:snapToGrid w:val="0"/>
        <w:spacing w:before="52" w:line="560" w:lineRule="exact"/>
        <w:ind w:left="632" w:firstLine="0" w:firstLineChars="0"/>
        <w:jc w:val="both"/>
        <w:textAlignment w:val="baseline"/>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spacing w:val="-6"/>
          <w:sz w:val="32"/>
          <w:szCs w:val="32"/>
          <w:shd w:val="clear" w:color="auto" w:fill="auto"/>
          <w:lang w:eastAsia="zh-CN"/>
        </w:rPr>
        <w:t>（</w:t>
      </w:r>
      <w:r>
        <w:rPr>
          <w:rFonts w:hint="eastAsia" w:ascii="Times New Roman" w:hAnsi="Times New Roman" w:eastAsia="方正仿宋简体" w:cs="Times New Roman"/>
          <w:spacing w:val="-6"/>
          <w:sz w:val="32"/>
          <w:szCs w:val="32"/>
          <w:shd w:val="clear" w:color="auto" w:fill="auto"/>
          <w:lang w:val="en-US" w:eastAsia="zh-CN"/>
        </w:rPr>
        <w:t>二）</w:t>
      </w:r>
      <w:r>
        <w:rPr>
          <w:rFonts w:hint="default" w:ascii="Times New Roman" w:hAnsi="Times New Roman" w:eastAsia="方正仿宋简体" w:cs="Times New Roman"/>
          <w:spacing w:val="-6"/>
          <w:sz w:val="32"/>
          <w:szCs w:val="32"/>
          <w:shd w:val="clear" w:color="auto" w:fill="auto"/>
        </w:rPr>
        <w:t>甲方未按期</w:t>
      </w:r>
      <w:r>
        <w:rPr>
          <w:rFonts w:hint="default" w:ascii="Times New Roman" w:hAnsi="Times New Roman" w:eastAsia="方正仿宋简体" w:cs="Times New Roman"/>
          <w:color w:val="auto"/>
          <w:spacing w:val="-6"/>
          <w:sz w:val="32"/>
          <w:szCs w:val="32"/>
          <w:shd w:val="clear" w:color="auto" w:fill="auto"/>
        </w:rPr>
        <w:t>支付中期款、提</w:t>
      </w:r>
      <w:r>
        <w:rPr>
          <w:rFonts w:hint="eastAsia" w:ascii="Times New Roman" w:hAnsi="Times New Roman" w:eastAsia="方正仿宋简体" w:cs="Times New Roman"/>
          <w:color w:val="auto"/>
          <w:spacing w:val="-6"/>
          <w:sz w:val="32"/>
          <w:szCs w:val="32"/>
          <w:shd w:val="clear" w:color="auto" w:fill="auto"/>
          <w:lang w:eastAsia="zh-CN"/>
        </w:rPr>
        <w:t>（</w:t>
      </w:r>
      <w:r>
        <w:rPr>
          <w:rFonts w:hint="default" w:ascii="Times New Roman" w:hAnsi="Times New Roman" w:eastAsia="方正仿宋简体" w:cs="Times New Roman"/>
          <w:color w:val="auto"/>
          <w:spacing w:val="-6"/>
          <w:sz w:val="32"/>
          <w:szCs w:val="32"/>
          <w:shd w:val="clear" w:color="auto" w:fill="auto"/>
        </w:rPr>
        <w:t>交</w:t>
      </w:r>
      <w:r>
        <w:rPr>
          <w:rFonts w:hint="eastAsia" w:ascii="Times New Roman" w:hAnsi="Times New Roman" w:eastAsia="方正仿宋简体" w:cs="Times New Roman"/>
          <w:color w:val="auto"/>
          <w:spacing w:val="-6"/>
          <w:sz w:val="32"/>
          <w:szCs w:val="32"/>
          <w:shd w:val="clear" w:color="auto" w:fill="auto"/>
          <w:lang w:eastAsia="zh-CN"/>
        </w:rPr>
        <w:t>）</w:t>
      </w:r>
      <w:r>
        <w:rPr>
          <w:rFonts w:hint="default" w:ascii="Times New Roman" w:hAnsi="Times New Roman" w:eastAsia="方正仿宋简体" w:cs="Times New Roman"/>
          <w:color w:val="auto"/>
          <w:spacing w:val="-6"/>
          <w:sz w:val="32"/>
          <w:szCs w:val="32"/>
          <w:shd w:val="clear" w:color="auto" w:fill="auto"/>
        </w:rPr>
        <w:t>货期限顺延；</w:t>
      </w:r>
    </w:p>
    <w:p w14:paraId="554C6224">
      <w:pPr>
        <w:pStyle w:val="2"/>
        <w:keepNext w:val="0"/>
        <w:keepLines w:val="0"/>
        <w:pageBreakBefore w:val="0"/>
        <w:widowControl w:val="0"/>
        <w:kinsoku w:val="0"/>
        <w:wordWrap/>
        <w:overflowPunct/>
        <w:topLinePunct w:val="0"/>
        <w:autoSpaceDE w:val="0"/>
        <w:autoSpaceDN w:val="0"/>
        <w:bidi w:val="0"/>
        <w:adjustRightInd w:val="0"/>
        <w:snapToGrid w:val="0"/>
        <w:spacing w:before="221" w:line="560" w:lineRule="exact"/>
        <w:ind w:left="52" w:right="119" w:firstLine="608" w:firstLineChars="200"/>
        <w:jc w:val="both"/>
        <w:textAlignment w:val="baseline"/>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color w:val="auto"/>
          <w:spacing w:val="-8"/>
          <w:sz w:val="32"/>
          <w:szCs w:val="32"/>
          <w:shd w:val="clear" w:color="auto" w:fill="auto"/>
          <w:lang w:eastAsia="zh-CN"/>
        </w:rPr>
        <w:t>（</w:t>
      </w:r>
      <w:r>
        <w:rPr>
          <w:rFonts w:hint="eastAsia" w:ascii="Times New Roman" w:hAnsi="Times New Roman" w:eastAsia="方正仿宋简体" w:cs="Times New Roman"/>
          <w:color w:val="auto"/>
          <w:spacing w:val="-8"/>
          <w:sz w:val="32"/>
          <w:szCs w:val="32"/>
          <w:shd w:val="clear" w:color="auto" w:fill="auto"/>
          <w:lang w:val="en-US" w:eastAsia="zh-CN"/>
        </w:rPr>
        <w:t>三）</w:t>
      </w:r>
      <w:r>
        <w:rPr>
          <w:rFonts w:hint="default" w:ascii="Times New Roman" w:hAnsi="Times New Roman" w:eastAsia="方正仿宋简体" w:cs="Times New Roman"/>
          <w:color w:val="auto"/>
          <w:spacing w:val="-8"/>
          <w:sz w:val="32"/>
          <w:szCs w:val="32"/>
          <w:shd w:val="clear" w:color="auto" w:fill="auto"/>
        </w:rPr>
        <w:t>合同签订后，如甲方要求取消部分或全部取</w:t>
      </w:r>
      <w:r>
        <w:rPr>
          <w:rFonts w:hint="default" w:ascii="Times New Roman" w:hAnsi="Times New Roman" w:eastAsia="方正仿宋简体" w:cs="Times New Roman"/>
          <w:color w:val="auto"/>
          <w:spacing w:val="-9"/>
          <w:sz w:val="32"/>
          <w:szCs w:val="32"/>
          <w:shd w:val="clear" w:color="auto" w:fill="auto"/>
        </w:rPr>
        <w:t>消已订之货</w:t>
      </w:r>
      <w:r>
        <w:rPr>
          <w:rFonts w:hint="default" w:ascii="Times New Roman" w:hAnsi="Times New Roman" w:eastAsia="方正仿宋简体" w:cs="Times New Roman"/>
          <w:color w:val="auto"/>
          <w:sz w:val="32"/>
          <w:szCs w:val="32"/>
          <w:shd w:val="clear" w:color="auto" w:fill="auto"/>
        </w:rPr>
        <w:t xml:space="preserve"> </w:t>
      </w:r>
      <w:r>
        <w:rPr>
          <w:rFonts w:hint="default" w:ascii="Times New Roman" w:hAnsi="Times New Roman" w:eastAsia="方正仿宋简体" w:cs="Times New Roman"/>
          <w:color w:val="auto"/>
          <w:spacing w:val="-14"/>
          <w:sz w:val="32"/>
          <w:szCs w:val="32"/>
          <w:shd w:val="clear" w:color="auto" w:fill="auto"/>
        </w:rPr>
        <w:t>物，由此而造成乙方用于生产该批产品人力、物力、财</w:t>
      </w:r>
      <w:r>
        <w:rPr>
          <w:rFonts w:hint="default" w:ascii="Times New Roman" w:hAnsi="Times New Roman" w:eastAsia="方正仿宋简体" w:cs="Times New Roman"/>
          <w:color w:val="auto"/>
          <w:spacing w:val="-15"/>
          <w:sz w:val="32"/>
          <w:szCs w:val="32"/>
          <w:shd w:val="clear" w:color="auto" w:fill="auto"/>
        </w:rPr>
        <w:t>力之损失</w:t>
      </w:r>
      <w:r>
        <w:rPr>
          <w:rFonts w:hint="default" w:ascii="Times New Roman" w:hAnsi="Times New Roman" w:eastAsia="方正仿宋简体" w:cs="Times New Roman"/>
          <w:color w:val="auto"/>
          <w:sz w:val="32"/>
          <w:szCs w:val="32"/>
          <w:shd w:val="clear" w:color="auto" w:fill="auto"/>
        </w:rPr>
        <w:t xml:space="preserve"> </w:t>
      </w:r>
      <w:r>
        <w:rPr>
          <w:rFonts w:hint="default" w:ascii="Times New Roman" w:hAnsi="Times New Roman" w:eastAsia="方正仿宋简体" w:cs="Times New Roman"/>
          <w:color w:val="auto"/>
          <w:spacing w:val="-14"/>
          <w:sz w:val="32"/>
          <w:szCs w:val="32"/>
          <w:shd w:val="clear" w:color="auto" w:fill="auto"/>
        </w:rPr>
        <w:t>一律由甲方负责。</w:t>
      </w:r>
    </w:p>
    <w:p w14:paraId="7F10D883">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52" w:right="139" w:firstLine="60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color w:val="auto"/>
          <w:spacing w:val="-9"/>
          <w:sz w:val="32"/>
          <w:szCs w:val="32"/>
          <w:shd w:val="clear" w:color="auto" w:fill="auto"/>
          <w:lang w:eastAsia="zh-CN"/>
        </w:rPr>
        <w:t>（</w:t>
      </w:r>
      <w:r>
        <w:rPr>
          <w:rFonts w:hint="eastAsia" w:ascii="Times New Roman" w:hAnsi="Times New Roman" w:eastAsia="方正仿宋简体" w:cs="Times New Roman"/>
          <w:color w:val="auto"/>
          <w:spacing w:val="-9"/>
          <w:sz w:val="32"/>
          <w:szCs w:val="32"/>
          <w:shd w:val="clear" w:color="auto" w:fill="auto"/>
          <w:lang w:val="en-US" w:eastAsia="zh-CN"/>
        </w:rPr>
        <w:t>四）</w:t>
      </w:r>
      <w:r>
        <w:rPr>
          <w:rFonts w:hint="default" w:ascii="Times New Roman" w:hAnsi="Times New Roman" w:eastAsia="方正仿宋简体" w:cs="Times New Roman"/>
          <w:color w:val="auto"/>
          <w:spacing w:val="-9"/>
          <w:sz w:val="32"/>
          <w:szCs w:val="32"/>
          <w:shd w:val="clear" w:color="auto" w:fill="auto"/>
        </w:rPr>
        <w:t>甲方应为乙方提供适合安装作业的现场、供</w:t>
      </w:r>
      <w:r>
        <w:rPr>
          <w:rFonts w:hint="default" w:ascii="Times New Roman" w:hAnsi="Times New Roman" w:eastAsia="方正仿宋简体" w:cs="Times New Roman"/>
          <w:spacing w:val="-9"/>
          <w:sz w:val="32"/>
          <w:szCs w:val="32"/>
          <w:shd w:val="clear" w:color="auto" w:fill="auto"/>
        </w:rPr>
        <w:t>电、清洁环</w:t>
      </w:r>
      <w:r>
        <w:rPr>
          <w:rFonts w:hint="default" w:ascii="Times New Roman" w:hAnsi="Times New Roman" w:eastAsia="方正仿宋简体" w:cs="Times New Roman"/>
          <w:spacing w:val="-15"/>
          <w:sz w:val="32"/>
          <w:szCs w:val="32"/>
          <w:shd w:val="clear" w:color="auto" w:fill="auto"/>
        </w:rPr>
        <w:t>境、运货通道、安全保护。安装期间，甲方应确保家具不因乙方</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以外的因素而致污损、灭失。</w:t>
      </w:r>
    </w:p>
    <w:p w14:paraId="4BD53A2D">
      <w:pPr>
        <w:pStyle w:val="2"/>
        <w:keepNext w:val="0"/>
        <w:keepLines w:val="0"/>
        <w:pageBreakBefore w:val="0"/>
        <w:widowControl w:val="0"/>
        <w:kinsoku w:val="0"/>
        <w:wordWrap/>
        <w:overflowPunct/>
        <w:topLinePunct w:val="0"/>
        <w:autoSpaceDE w:val="0"/>
        <w:autoSpaceDN w:val="0"/>
        <w:bidi w:val="0"/>
        <w:adjustRightInd w:val="0"/>
        <w:snapToGrid w:val="0"/>
        <w:spacing w:before="202" w:line="560" w:lineRule="exact"/>
        <w:ind w:firstLine="632" w:firstLineChars="20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2"/>
          <w:sz w:val="32"/>
          <w:szCs w:val="32"/>
          <w:shd w:val="clear" w:color="auto" w:fill="auto"/>
        </w:rPr>
        <w:t>九、</w:t>
      </w:r>
      <w:r>
        <w:rPr>
          <w:rFonts w:hint="eastAsia" w:ascii="黑体" w:hAnsi="黑体" w:eastAsia="黑体" w:cs="黑体"/>
          <w:spacing w:val="-24"/>
          <w:sz w:val="32"/>
          <w:szCs w:val="32"/>
          <w:shd w:val="clear" w:color="auto" w:fill="auto"/>
        </w:rPr>
        <w:t xml:space="preserve"> </w:t>
      </w:r>
      <w:r>
        <w:rPr>
          <w:rFonts w:hint="eastAsia" w:ascii="黑体" w:hAnsi="黑体" w:eastAsia="黑体" w:cs="黑体"/>
          <w:spacing w:val="-2"/>
          <w:sz w:val="32"/>
          <w:szCs w:val="32"/>
          <w:shd w:val="clear" w:color="auto" w:fill="auto"/>
        </w:rPr>
        <w:t>违约责任</w:t>
      </w:r>
    </w:p>
    <w:p w14:paraId="6374BD0D">
      <w:pPr>
        <w:pStyle w:val="2"/>
        <w:keepNext w:val="0"/>
        <w:keepLines w:val="0"/>
        <w:pageBreakBefore w:val="0"/>
        <w:widowControl w:val="0"/>
        <w:kinsoku w:val="0"/>
        <w:wordWrap/>
        <w:overflowPunct/>
        <w:topLinePunct w:val="0"/>
        <w:autoSpaceDE w:val="0"/>
        <w:autoSpaceDN w:val="0"/>
        <w:bidi w:val="0"/>
        <w:adjustRightInd w:val="0"/>
        <w:snapToGrid w:val="0"/>
        <w:spacing w:before="213" w:line="560" w:lineRule="exact"/>
        <w:ind w:firstLine="58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4"/>
          <w:sz w:val="32"/>
          <w:szCs w:val="32"/>
          <w:shd w:val="clear" w:color="auto" w:fill="auto"/>
          <w:lang w:eastAsia="zh-CN"/>
        </w:rPr>
        <w:t>（</w:t>
      </w:r>
      <w:r>
        <w:rPr>
          <w:rFonts w:hint="eastAsia" w:ascii="Times New Roman" w:hAnsi="Times New Roman" w:eastAsia="方正仿宋简体" w:cs="Times New Roman"/>
          <w:spacing w:val="-14"/>
          <w:sz w:val="32"/>
          <w:szCs w:val="32"/>
          <w:shd w:val="clear" w:color="auto" w:fill="auto"/>
          <w:lang w:val="en-US" w:eastAsia="zh-CN"/>
        </w:rPr>
        <w:t>一）</w:t>
      </w:r>
      <w:r>
        <w:rPr>
          <w:rFonts w:hint="default" w:ascii="Times New Roman" w:hAnsi="Times New Roman" w:eastAsia="方正仿宋简体" w:cs="Times New Roman"/>
          <w:spacing w:val="-14"/>
          <w:sz w:val="32"/>
          <w:szCs w:val="32"/>
          <w:shd w:val="clear" w:color="auto" w:fill="auto"/>
        </w:rPr>
        <w:t>乙方违约，则双倍返还定金；</w:t>
      </w:r>
    </w:p>
    <w:p w14:paraId="1E7987CC">
      <w:pPr>
        <w:pStyle w:val="2"/>
        <w:keepNext w:val="0"/>
        <w:keepLines w:val="0"/>
        <w:pageBreakBefore w:val="0"/>
        <w:widowControl w:val="0"/>
        <w:kinsoku w:val="0"/>
        <w:wordWrap/>
        <w:overflowPunct/>
        <w:topLinePunct w:val="0"/>
        <w:autoSpaceDE w:val="0"/>
        <w:autoSpaceDN w:val="0"/>
        <w:bidi w:val="0"/>
        <w:adjustRightInd w:val="0"/>
        <w:snapToGrid w:val="0"/>
        <w:spacing w:before="224" w:line="560" w:lineRule="exact"/>
        <w:ind w:left="52" w:right="89" w:firstLine="608"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二）</w:t>
      </w:r>
      <w:r>
        <w:rPr>
          <w:rFonts w:hint="default" w:ascii="Times New Roman" w:hAnsi="Times New Roman" w:eastAsia="方正仿宋简体" w:cs="Times New Roman"/>
          <w:spacing w:val="-8"/>
          <w:sz w:val="32"/>
          <w:szCs w:val="32"/>
          <w:shd w:val="clear" w:color="auto" w:fill="auto"/>
        </w:rPr>
        <w:t>甲方违约，则不退还定金，而因此给乙方造成</w:t>
      </w:r>
      <w:r>
        <w:rPr>
          <w:rFonts w:hint="default" w:ascii="Times New Roman" w:hAnsi="Times New Roman" w:eastAsia="方正仿宋简体" w:cs="Times New Roman"/>
          <w:spacing w:val="-9"/>
          <w:sz w:val="32"/>
          <w:szCs w:val="32"/>
          <w:shd w:val="clear" w:color="auto" w:fill="auto"/>
        </w:rPr>
        <w:t>之其它损</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3"/>
          <w:sz w:val="32"/>
          <w:szCs w:val="32"/>
          <w:shd w:val="clear" w:color="auto" w:fill="auto"/>
        </w:rPr>
        <w:t>失亦全额赔偿；如不能在合同约定的期限内支付乙方应付货</w:t>
      </w:r>
      <w:r>
        <w:rPr>
          <w:rFonts w:hint="default" w:ascii="Times New Roman" w:hAnsi="Times New Roman" w:eastAsia="方正仿宋简体" w:cs="Times New Roman"/>
          <w:spacing w:val="-14"/>
          <w:sz w:val="32"/>
          <w:szCs w:val="32"/>
          <w:shd w:val="clear" w:color="auto" w:fill="auto"/>
        </w:rPr>
        <w:t>款，</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乙方有权从甲方货物现场撤出所有产品，直至甲方支付应付所有</w:t>
      </w:r>
      <w:r>
        <w:rPr>
          <w:rFonts w:hint="default" w:ascii="Times New Roman" w:hAnsi="Times New Roman" w:eastAsia="方正仿宋简体" w:cs="Times New Roman"/>
          <w:spacing w:val="4"/>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货款为止；</w:t>
      </w:r>
    </w:p>
    <w:p w14:paraId="579CC991">
      <w:pPr>
        <w:pStyle w:val="2"/>
        <w:keepNext w:val="0"/>
        <w:keepLines w:val="0"/>
        <w:pageBreakBefore w:val="0"/>
        <w:widowControl w:val="0"/>
        <w:kinsoku w:val="0"/>
        <w:wordWrap/>
        <w:overflowPunct/>
        <w:topLinePunct w:val="0"/>
        <w:autoSpaceDE w:val="0"/>
        <w:autoSpaceDN w:val="0"/>
        <w:bidi w:val="0"/>
        <w:adjustRightInd w:val="0"/>
        <w:snapToGrid w:val="0"/>
        <w:spacing w:before="224" w:line="560" w:lineRule="exact"/>
        <w:ind w:left="52" w:right="89" w:firstLine="580"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5"/>
          <w:sz w:val="32"/>
          <w:szCs w:val="32"/>
          <w:shd w:val="clear" w:color="auto" w:fill="auto"/>
          <w:lang w:eastAsia="zh-CN"/>
        </w:rPr>
        <w:t>（</w:t>
      </w:r>
      <w:r>
        <w:rPr>
          <w:rFonts w:hint="eastAsia" w:ascii="Times New Roman" w:hAnsi="Times New Roman" w:eastAsia="方正仿宋简体" w:cs="Times New Roman"/>
          <w:spacing w:val="-15"/>
          <w:sz w:val="32"/>
          <w:szCs w:val="32"/>
          <w:shd w:val="clear" w:color="auto" w:fill="auto"/>
          <w:lang w:val="en-US" w:eastAsia="zh-CN"/>
        </w:rPr>
        <w:t>三）</w:t>
      </w:r>
      <w:r>
        <w:rPr>
          <w:rFonts w:hint="default" w:ascii="Times New Roman" w:hAnsi="Times New Roman" w:eastAsia="方正仿宋简体" w:cs="Times New Roman"/>
          <w:spacing w:val="-9"/>
          <w:sz w:val="32"/>
          <w:szCs w:val="32"/>
          <w:shd w:val="clear" w:color="auto" w:fill="auto"/>
        </w:rPr>
        <w:t>甲方未按约定向乙方按时支付合同款项的，每天向乙方</w:t>
      </w:r>
      <w:r>
        <w:rPr>
          <w:rFonts w:hint="default" w:ascii="Times New Roman" w:hAnsi="Times New Roman" w:eastAsia="方正仿宋简体" w:cs="Times New Roman"/>
          <w:spacing w:val="2"/>
          <w:sz w:val="32"/>
          <w:szCs w:val="32"/>
          <w:shd w:val="clear" w:color="auto" w:fill="auto"/>
        </w:rPr>
        <w:t>支付余款全额2%的违约金；</w:t>
      </w:r>
    </w:p>
    <w:p w14:paraId="3CD751EA">
      <w:pPr>
        <w:pStyle w:val="2"/>
        <w:keepNext w:val="0"/>
        <w:keepLines w:val="0"/>
        <w:pageBreakBefore w:val="0"/>
        <w:widowControl w:val="0"/>
        <w:kinsoku w:val="0"/>
        <w:wordWrap/>
        <w:overflowPunct/>
        <w:topLinePunct w:val="0"/>
        <w:autoSpaceDE w:val="0"/>
        <w:autoSpaceDN w:val="0"/>
        <w:bidi w:val="0"/>
        <w:adjustRightInd w:val="0"/>
        <w:snapToGrid w:val="0"/>
        <w:spacing w:before="210" w:line="560" w:lineRule="exact"/>
        <w:ind w:left="67" w:firstLine="612"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7"/>
          <w:sz w:val="32"/>
          <w:szCs w:val="32"/>
          <w:shd w:val="clear" w:color="auto" w:fill="auto"/>
          <w:lang w:eastAsia="zh-CN"/>
        </w:rPr>
        <w:t>（</w:t>
      </w:r>
      <w:r>
        <w:rPr>
          <w:rFonts w:hint="eastAsia" w:ascii="Times New Roman" w:hAnsi="Times New Roman" w:eastAsia="方正仿宋简体" w:cs="Times New Roman"/>
          <w:spacing w:val="-7"/>
          <w:sz w:val="32"/>
          <w:szCs w:val="32"/>
          <w:shd w:val="clear" w:color="auto" w:fill="auto"/>
          <w:lang w:val="en-US" w:eastAsia="zh-CN"/>
        </w:rPr>
        <w:t>四）</w:t>
      </w:r>
      <w:r>
        <w:rPr>
          <w:rFonts w:hint="default" w:ascii="Times New Roman" w:hAnsi="Times New Roman" w:eastAsia="方正仿宋简体" w:cs="Times New Roman"/>
          <w:spacing w:val="-7"/>
          <w:sz w:val="32"/>
          <w:szCs w:val="32"/>
          <w:shd w:val="clear" w:color="auto" w:fill="auto"/>
        </w:rPr>
        <w:t>甲方未按约定到乙方厂内验货或产品按定做日入库1</w:t>
      </w:r>
      <w:r>
        <w:rPr>
          <w:rFonts w:hint="default" w:ascii="Times New Roman" w:hAnsi="Times New Roman" w:eastAsia="方正仿宋简体" w:cs="Times New Roman"/>
          <w:spacing w:val="-8"/>
          <w:sz w:val="32"/>
          <w:szCs w:val="32"/>
          <w:shd w:val="clear" w:color="auto" w:fill="auto"/>
        </w:rPr>
        <w:t>5日</w:t>
      </w:r>
      <w:r>
        <w:rPr>
          <w:rFonts w:hint="default" w:ascii="Times New Roman" w:hAnsi="Times New Roman" w:eastAsia="方正仿宋简体" w:cs="Times New Roman"/>
          <w:spacing w:val="-4"/>
          <w:sz w:val="32"/>
          <w:szCs w:val="32"/>
          <w:shd w:val="clear" w:color="auto" w:fill="auto"/>
        </w:rPr>
        <w:t>后甲方仍未提走货物的，甲方应每天向乙方支付合同总金额2%</w:t>
      </w:r>
      <w:r>
        <w:rPr>
          <w:rFonts w:hint="default" w:ascii="Times New Roman" w:hAnsi="Times New Roman" w:eastAsia="方正仿宋简体" w:cs="Times New Roman"/>
          <w:spacing w:val="18"/>
          <w:sz w:val="32"/>
          <w:szCs w:val="32"/>
          <w:shd w:val="clear" w:color="auto" w:fill="auto"/>
        </w:rPr>
        <w:t xml:space="preserve"> </w:t>
      </w:r>
      <w:r>
        <w:rPr>
          <w:rFonts w:hint="default" w:ascii="Times New Roman" w:hAnsi="Times New Roman" w:eastAsia="方正仿宋简体" w:cs="Times New Roman"/>
          <w:spacing w:val="-18"/>
          <w:sz w:val="32"/>
          <w:szCs w:val="32"/>
          <w:shd w:val="clear" w:color="auto" w:fill="auto"/>
        </w:rPr>
        <w:t>的违约金；</w:t>
      </w:r>
    </w:p>
    <w:p w14:paraId="608BF316">
      <w:pPr>
        <w:pStyle w:val="2"/>
        <w:keepNext w:val="0"/>
        <w:keepLines w:val="0"/>
        <w:pageBreakBefore w:val="0"/>
        <w:widowControl w:val="0"/>
        <w:kinsoku w:val="0"/>
        <w:wordWrap/>
        <w:overflowPunct/>
        <w:topLinePunct w:val="0"/>
        <w:autoSpaceDE w:val="0"/>
        <w:autoSpaceDN w:val="0"/>
        <w:bidi w:val="0"/>
        <w:adjustRightInd w:val="0"/>
        <w:snapToGrid w:val="0"/>
        <w:spacing w:before="203" w:line="560" w:lineRule="exact"/>
        <w:ind w:left="67" w:right="20"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五）</w:t>
      </w:r>
      <w:r>
        <w:rPr>
          <w:rFonts w:hint="default" w:ascii="Times New Roman" w:hAnsi="Times New Roman" w:eastAsia="方正仿宋简体" w:cs="Times New Roman"/>
          <w:spacing w:val="-8"/>
          <w:sz w:val="32"/>
          <w:szCs w:val="32"/>
          <w:shd w:val="clear" w:color="auto" w:fill="auto"/>
        </w:rPr>
        <w:t>甲方不按乙方通知或合同约定的日期提货，在逾期60日</w:t>
      </w:r>
      <w:r>
        <w:rPr>
          <w:rFonts w:hint="default" w:ascii="Times New Roman" w:hAnsi="Times New Roman" w:eastAsia="方正仿宋简体" w:cs="Times New Roman"/>
          <w:spacing w:val="-14"/>
          <w:sz w:val="32"/>
          <w:szCs w:val="32"/>
          <w:shd w:val="clear" w:color="auto" w:fill="auto"/>
        </w:rPr>
        <w:t>后，乙方有权处置定做物，处置所得的价款首先</w:t>
      </w:r>
      <w:r>
        <w:rPr>
          <w:rFonts w:hint="default" w:ascii="Times New Roman" w:hAnsi="Times New Roman" w:eastAsia="方正仿宋简体" w:cs="Times New Roman"/>
          <w:spacing w:val="-15"/>
          <w:sz w:val="32"/>
          <w:szCs w:val="32"/>
          <w:shd w:val="clear" w:color="auto" w:fill="auto"/>
        </w:rPr>
        <w:t>用于赔偿甲方违</w:t>
      </w:r>
      <w:r>
        <w:rPr>
          <w:rFonts w:hint="default" w:ascii="Times New Roman" w:hAnsi="Times New Roman" w:eastAsia="方正仿宋简体" w:cs="Times New Roman"/>
          <w:spacing w:val="-14"/>
          <w:sz w:val="32"/>
          <w:szCs w:val="32"/>
          <w:shd w:val="clear" w:color="auto" w:fill="auto"/>
        </w:rPr>
        <w:t>约而给乙方造成的经济损失；</w:t>
      </w:r>
    </w:p>
    <w:p w14:paraId="4C4DF588">
      <w:pPr>
        <w:pStyle w:val="2"/>
        <w:keepNext w:val="0"/>
        <w:keepLines w:val="0"/>
        <w:pageBreakBefore w:val="0"/>
        <w:widowControl w:val="0"/>
        <w:kinsoku w:val="0"/>
        <w:wordWrap/>
        <w:overflowPunct/>
        <w:topLinePunct w:val="0"/>
        <w:autoSpaceDE w:val="0"/>
        <w:autoSpaceDN w:val="0"/>
        <w:bidi w:val="0"/>
        <w:adjustRightInd w:val="0"/>
        <w:snapToGrid w:val="0"/>
        <w:spacing w:before="207" w:line="560" w:lineRule="exact"/>
        <w:ind w:left="67" w:right="22" w:firstLine="656"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4"/>
          <w:sz w:val="32"/>
          <w:szCs w:val="32"/>
          <w:shd w:val="clear" w:color="auto" w:fill="auto"/>
          <w:lang w:eastAsia="zh-CN"/>
        </w:rPr>
        <w:t>（</w:t>
      </w:r>
      <w:r>
        <w:rPr>
          <w:rFonts w:hint="eastAsia" w:ascii="Times New Roman" w:hAnsi="Times New Roman" w:eastAsia="方正仿宋简体" w:cs="Times New Roman"/>
          <w:spacing w:val="4"/>
          <w:sz w:val="32"/>
          <w:szCs w:val="32"/>
          <w:shd w:val="clear" w:color="auto" w:fill="auto"/>
          <w:lang w:val="en-US" w:eastAsia="zh-CN"/>
        </w:rPr>
        <w:t>六）</w:t>
      </w:r>
      <w:r>
        <w:rPr>
          <w:rFonts w:hint="default" w:ascii="Times New Roman" w:hAnsi="Times New Roman" w:eastAsia="方正仿宋简体" w:cs="Times New Roman"/>
          <w:spacing w:val="4"/>
          <w:sz w:val="32"/>
          <w:szCs w:val="32"/>
          <w:shd w:val="clear" w:color="auto" w:fill="auto"/>
        </w:rPr>
        <w:t>乙</w:t>
      </w:r>
      <w:r>
        <w:rPr>
          <w:rFonts w:hint="eastAsia" w:ascii="Times New Roman" w:hAnsi="Times New Roman" w:eastAsia="方正仿宋简体" w:cs="Times New Roman"/>
          <w:spacing w:val="4"/>
          <w:sz w:val="32"/>
          <w:szCs w:val="32"/>
          <w:shd w:val="clear" w:color="auto" w:fill="auto"/>
          <w:lang w:val="en-US" w:eastAsia="zh-CN"/>
        </w:rPr>
        <w:t>方</w:t>
      </w:r>
      <w:r>
        <w:rPr>
          <w:rFonts w:hint="default" w:ascii="Times New Roman" w:hAnsi="Times New Roman" w:eastAsia="方正仿宋简体" w:cs="Times New Roman"/>
          <w:spacing w:val="4"/>
          <w:sz w:val="32"/>
          <w:szCs w:val="32"/>
          <w:shd w:val="clear" w:color="auto" w:fill="auto"/>
        </w:rPr>
        <w:t>不能按时交货，应向甲方支付货款</w:t>
      </w:r>
      <w:r>
        <w:rPr>
          <w:rFonts w:hint="default" w:ascii="Times New Roman" w:hAnsi="Times New Roman" w:eastAsia="方正仿宋简体" w:cs="Times New Roman"/>
          <w:spacing w:val="3"/>
          <w:sz w:val="32"/>
          <w:szCs w:val="32"/>
          <w:shd w:val="clear" w:color="auto" w:fill="auto"/>
        </w:rPr>
        <w:t>总金额5%的违</w:t>
      </w:r>
      <w:r>
        <w:rPr>
          <w:rFonts w:hint="default" w:ascii="Times New Roman" w:hAnsi="Times New Roman" w:eastAsia="方正仿宋简体" w:cs="Times New Roman"/>
          <w:spacing w:val="-21"/>
          <w:sz w:val="32"/>
          <w:szCs w:val="32"/>
          <w:shd w:val="clear" w:color="auto" w:fill="auto"/>
        </w:rPr>
        <w:t>约金；</w:t>
      </w:r>
    </w:p>
    <w:p w14:paraId="65EAF16E">
      <w:pPr>
        <w:pStyle w:val="2"/>
        <w:keepNext w:val="0"/>
        <w:keepLines w:val="0"/>
        <w:pageBreakBefore w:val="0"/>
        <w:widowControl w:val="0"/>
        <w:kinsoku w:val="0"/>
        <w:wordWrap/>
        <w:overflowPunct/>
        <w:topLinePunct w:val="0"/>
        <w:autoSpaceDE w:val="0"/>
        <w:autoSpaceDN w:val="0"/>
        <w:bidi w:val="0"/>
        <w:adjustRightInd w:val="0"/>
        <w:snapToGrid w:val="0"/>
        <w:spacing w:before="205" w:line="560" w:lineRule="exact"/>
        <w:ind w:left="658"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33"/>
          <w:sz w:val="32"/>
          <w:szCs w:val="32"/>
          <w:shd w:val="clear" w:color="auto" w:fill="auto"/>
        </w:rPr>
        <w:t>十 、法律效力</w:t>
      </w:r>
    </w:p>
    <w:p w14:paraId="120D9AAE">
      <w:pPr>
        <w:pStyle w:val="2"/>
        <w:keepNext w:val="0"/>
        <w:keepLines w:val="0"/>
        <w:pageBreakBefore w:val="0"/>
        <w:widowControl w:val="0"/>
        <w:kinsoku w:val="0"/>
        <w:wordWrap/>
        <w:overflowPunct/>
        <w:topLinePunct w:val="0"/>
        <w:autoSpaceDE w:val="0"/>
        <w:autoSpaceDN w:val="0"/>
        <w:bidi w:val="0"/>
        <w:adjustRightInd w:val="0"/>
        <w:snapToGrid w:val="0"/>
        <w:spacing w:before="219" w:line="560" w:lineRule="exact"/>
        <w:ind w:left="67" w:right="23"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一）</w:t>
      </w:r>
      <w:r>
        <w:rPr>
          <w:rFonts w:hint="default" w:ascii="Times New Roman" w:hAnsi="Times New Roman" w:eastAsia="方正仿宋简体" w:cs="Times New Roman"/>
          <w:spacing w:val="-8"/>
          <w:sz w:val="32"/>
          <w:szCs w:val="32"/>
          <w:shd w:val="clear" w:color="auto" w:fill="auto"/>
        </w:rPr>
        <w:t>本合同一式肆份，甲方叁份、乙方壹份</w:t>
      </w:r>
      <w:r>
        <w:rPr>
          <w:rFonts w:hint="default" w:ascii="Times New Roman" w:hAnsi="Times New Roman" w:eastAsia="方正仿宋简体" w:cs="Times New Roman"/>
          <w:spacing w:val="-9"/>
          <w:sz w:val="32"/>
          <w:szCs w:val="32"/>
          <w:shd w:val="clear" w:color="auto" w:fill="auto"/>
        </w:rPr>
        <w:t>；具有同等法律</w:t>
      </w:r>
      <w:r>
        <w:rPr>
          <w:rFonts w:hint="default" w:ascii="Times New Roman" w:hAnsi="Times New Roman" w:eastAsia="方正仿宋简体" w:cs="Times New Roman"/>
          <w:spacing w:val="-15"/>
          <w:sz w:val="32"/>
          <w:szCs w:val="32"/>
          <w:shd w:val="clear" w:color="auto" w:fill="auto"/>
        </w:rPr>
        <w:t>效力。</w:t>
      </w:r>
    </w:p>
    <w:p w14:paraId="7276A620">
      <w:pPr>
        <w:pStyle w:val="2"/>
        <w:keepNext w:val="0"/>
        <w:keepLines w:val="0"/>
        <w:pageBreakBefore w:val="0"/>
        <w:widowControl w:val="0"/>
        <w:kinsoku w:val="0"/>
        <w:wordWrap/>
        <w:overflowPunct/>
        <w:topLinePunct w:val="0"/>
        <w:autoSpaceDE w:val="0"/>
        <w:autoSpaceDN w:val="0"/>
        <w:bidi w:val="0"/>
        <w:adjustRightInd w:val="0"/>
        <w:snapToGrid w:val="0"/>
        <w:spacing w:before="221" w:line="560" w:lineRule="exact"/>
        <w:ind w:left="67" w:right="17"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二）</w:t>
      </w:r>
      <w:r>
        <w:rPr>
          <w:rFonts w:hint="default" w:ascii="Times New Roman" w:hAnsi="Times New Roman" w:eastAsia="方正仿宋简体" w:cs="Times New Roman"/>
          <w:spacing w:val="-8"/>
          <w:sz w:val="32"/>
          <w:szCs w:val="32"/>
          <w:shd w:val="clear" w:color="auto" w:fill="auto"/>
        </w:rPr>
        <w:t>一切由执行本合同引起的或与本合同有关的争执甲乙双</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方应当通过友好协商解决，如协商不能解决时</w:t>
      </w:r>
      <w:r>
        <w:rPr>
          <w:rFonts w:hint="default" w:ascii="Times New Roman" w:hAnsi="Times New Roman" w:eastAsia="方正仿宋简体" w:cs="Times New Roman"/>
          <w:spacing w:val="-15"/>
          <w:sz w:val="32"/>
          <w:szCs w:val="32"/>
          <w:shd w:val="clear" w:color="auto" w:fill="auto"/>
        </w:rPr>
        <w:t>，则提交有管辖权</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6"/>
          <w:sz w:val="32"/>
          <w:szCs w:val="32"/>
          <w:shd w:val="clear" w:color="auto" w:fill="auto"/>
        </w:rPr>
        <w:t>的人民法院审理。</w:t>
      </w:r>
    </w:p>
    <w:p w14:paraId="4D752C72">
      <w:pPr>
        <w:pStyle w:val="2"/>
        <w:keepNext w:val="0"/>
        <w:keepLines w:val="0"/>
        <w:pageBreakBefore w:val="0"/>
        <w:widowControl w:val="0"/>
        <w:kinsoku w:val="0"/>
        <w:wordWrap/>
        <w:overflowPunct/>
        <w:topLinePunct w:val="0"/>
        <w:autoSpaceDE w:val="0"/>
        <w:autoSpaceDN w:val="0"/>
        <w:bidi w:val="0"/>
        <w:adjustRightInd w:val="0"/>
        <w:snapToGrid w:val="0"/>
        <w:spacing w:before="221" w:line="560" w:lineRule="exact"/>
        <w:ind w:left="658"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4"/>
          <w:sz w:val="32"/>
          <w:szCs w:val="32"/>
          <w:shd w:val="clear" w:color="auto" w:fill="auto"/>
        </w:rPr>
        <w:t>十一、其他</w:t>
      </w:r>
    </w:p>
    <w:p w14:paraId="5B6AC815">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658"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一）</w:t>
      </w:r>
      <w:r>
        <w:rPr>
          <w:rFonts w:hint="default" w:ascii="Times New Roman" w:hAnsi="Times New Roman" w:eastAsia="方正仿宋简体" w:cs="Times New Roman"/>
          <w:spacing w:val="-12"/>
          <w:sz w:val="32"/>
          <w:szCs w:val="32"/>
          <w:shd w:val="clear" w:color="auto" w:fill="auto"/>
        </w:rPr>
        <w:t>如有未尽事宜，由双方依法订立补充合同。</w:t>
      </w:r>
    </w:p>
    <w:p w14:paraId="4879115F">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658" w:firstLine="0" w:firstLineChars="0"/>
        <w:jc w:val="both"/>
        <w:textAlignment w:val="baseline"/>
        <w:rPr>
          <w:rFonts w:hint="default" w:ascii="Times New Roman" w:hAnsi="Times New Roman" w:eastAsia="方正仿宋简体" w:cs="Times New Roman"/>
          <w:spacing w:val="-12"/>
          <w:sz w:val="32"/>
          <w:szCs w:val="32"/>
          <w:shd w:val="clear" w:color="auto" w:fill="auto"/>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二）</w:t>
      </w:r>
      <w:r>
        <w:rPr>
          <w:rFonts w:hint="default" w:ascii="Times New Roman" w:hAnsi="Times New Roman" w:eastAsia="方正仿宋简体" w:cs="Times New Roman"/>
          <w:spacing w:val="-12"/>
          <w:sz w:val="32"/>
          <w:szCs w:val="32"/>
          <w:shd w:val="clear" w:color="auto" w:fill="auto"/>
        </w:rPr>
        <w:t>本合同双方应加盖骑缝章。</w:t>
      </w:r>
    </w:p>
    <w:p w14:paraId="1152B10D">
      <w:pPr>
        <w:pStyle w:val="2"/>
        <w:keepNext w:val="0"/>
        <w:keepLines w:val="0"/>
        <w:pageBreakBefore w:val="0"/>
        <w:widowControl w:val="0"/>
        <w:kinsoku w:val="0"/>
        <w:wordWrap/>
        <w:overflowPunct/>
        <w:topLinePunct w:val="0"/>
        <w:autoSpaceDE w:val="0"/>
        <w:autoSpaceDN w:val="0"/>
        <w:bidi w:val="0"/>
        <w:adjustRightInd w:val="0"/>
        <w:snapToGrid w:val="0"/>
        <w:spacing w:before="224" w:line="560" w:lineRule="exact"/>
        <w:ind w:left="658" w:right="3690" w:firstLine="0" w:firstLineChars="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6"/>
          <w:sz w:val="32"/>
          <w:szCs w:val="32"/>
          <w:shd w:val="clear" w:color="auto" w:fill="auto"/>
        </w:rPr>
        <w:t xml:space="preserve"> </w:t>
      </w:r>
      <w:r>
        <w:rPr>
          <w:rFonts w:hint="default" w:ascii="Times New Roman" w:hAnsi="Times New Roman" w:eastAsia="方正仿宋简体" w:cs="Times New Roman"/>
          <w:spacing w:val="-8"/>
          <w:sz w:val="32"/>
          <w:szCs w:val="32"/>
          <w:shd w:val="clear" w:color="auto" w:fill="auto"/>
        </w:rPr>
        <w:t>以下无正文</w:t>
      </w:r>
    </w:p>
    <w:p w14:paraId="5EDCE20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both"/>
        <w:textAlignment w:val="baseline"/>
        <w:rPr>
          <w:rFonts w:hint="default" w:ascii="Times New Roman" w:hAnsi="Times New Roman" w:eastAsia="方正仿宋简体" w:cs="Times New Roman"/>
          <w:sz w:val="32"/>
          <w:szCs w:val="32"/>
          <w:shd w:val="clear" w:color="auto" w:fill="auto"/>
        </w:rPr>
      </w:pPr>
    </w:p>
    <w:p w14:paraId="5920455B">
      <w:pPr>
        <w:pStyle w:val="2"/>
        <w:keepNext w:val="0"/>
        <w:keepLines w:val="0"/>
        <w:pageBreakBefore w:val="0"/>
        <w:widowControl w:val="0"/>
        <w:kinsoku w:val="0"/>
        <w:wordWrap/>
        <w:overflowPunct/>
        <w:topLinePunct w:val="0"/>
        <w:autoSpaceDE w:val="0"/>
        <w:autoSpaceDN w:val="0"/>
        <w:bidi w:val="0"/>
        <w:adjustRightInd w:val="0"/>
        <w:snapToGrid w:val="0"/>
        <w:spacing w:before="101"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22"/>
          <w:sz w:val="32"/>
          <w:szCs w:val="32"/>
          <w:shd w:val="clear" w:color="auto" w:fill="auto"/>
        </w:rPr>
        <w:t>甲方：</w:t>
      </w:r>
      <w:r>
        <w:rPr>
          <w:rFonts w:hint="eastAsia" w:ascii="Times New Roman" w:hAnsi="Times New Roman" w:eastAsia="方正仿宋简体" w:cs="Times New Roman"/>
          <w:spacing w:val="-22"/>
          <w:sz w:val="32"/>
          <w:szCs w:val="32"/>
          <w:shd w:val="clear" w:color="auto" w:fill="auto"/>
          <w:lang w:val="en-US" w:eastAsia="zh-CN"/>
        </w:rPr>
        <w:t xml:space="preserve">                                                                </w:t>
      </w:r>
      <w:r>
        <w:rPr>
          <w:rFonts w:hint="default" w:ascii="Times New Roman" w:hAnsi="Times New Roman" w:eastAsia="方正仿宋简体" w:cs="Times New Roman"/>
          <w:spacing w:val="-13"/>
          <w:sz w:val="32"/>
          <w:szCs w:val="32"/>
          <w:shd w:val="clear" w:color="auto" w:fill="auto"/>
        </w:rPr>
        <w:t>乙方：</w:t>
      </w:r>
    </w:p>
    <w:p w14:paraId="22DF26F6">
      <w:pPr>
        <w:pStyle w:val="2"/>
        <w:keepNext w:val="0"/>
        <w:keepLines w:val="0"/>
        <w:pageBreakBefore w:val="0"/>
        <w:widowControl w:val="0"/>
        <w:kinsoku w:val="0"/>
        <w:wordWrap/>
        <w:overflowPunct/>
        <w:topLinePunct w:val="0"/>
        <w:autoSpaceDE w:val="0"/>
        <w:autoSpaceDN w:val="0"/>
        <w:bidi w:val="0"/>
        <w:adjustRightInd w:val="0"/>
        <w:snapToGrid w:val="0"/>
        <w:spacing w:before="207" w:line="560" w:lineRule="exact"/>
        <w:jc w:val="both"/>
        <w:textAlignment w:val="baseline"/>
        <w:rPr>
          <w:rFonts w:hint="default" w:ascii="Times New Roman" w:hAnsi="Times New Roman" w:eastAsia="方正仿宋简体" w:cs="Times New Roman"/>
          <w:spacing w:val="-18"/>
          <w:sz w:val="32"/>
          <w:szCs w:val="32"/>
          <w:shd w:val="clear" w:color="auto" w:fill="auto"/>
        </w:rPr>
      </w:pPr>
    </w:p>
    <w:p w14:paraId="3D365E95">
      <w:pPr>
        <w:pStyle w:val="2"/>
        <w:keepNext w:val="0"/>
        <w:keepLines w:val="0"/>
        <w:pageBreakBefore w:val="0"/>
        <w:widowControl w:val="0"/>
        <w:kinsoku w:val="0"/>
        <w:wordWrap/>
        <w:overflowPunct/>
        <w:topLinePunct w:val="0"/>
        <w:autoSpaceDE w:val="0"/>
        <w:autoSpaceDN w:val="0"/>
        <w:bidi w:val="0"/>
        <w:adjustRightInd w:val="0"/>
        <w:snapToGrid w:val="0"/>
        <w:spacing w:before="207"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8"/>
          <w:sz w:val="32"/>
          <w:szCs w:val="32"/>
          <w:shd w:val="clear" w:color="auto" w:fill="auto"/>
        </w:rPr>
        <w:t>法定代表人：</w:t>
      </w: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18"/>
          <w:sz w:val="32"/>
          <w:szCs w:val="32"/>
          <w:shd w:val="clear" w:color="auto" w:fill="auto"/>
        </w:rPr>
        <w:t>法定代表人：</w:t>
      </w:r>
    </w:p>
    <w:p w14:paraId="2DBC06D0">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jc w:val="both"/>
        <w:textAlignment w:val="baseline"/>
        <w:rPr>
          <w:rFonts w:hint="default" w:ascii="Times New Roman" w:hAnsi="Times New Roman" w:eastAsia="方正仿宋简体" w:cs="Times New Roman"/>
          <w:spacing w:val="-18"/>
          <w:sz w:val="32"/>
          <w:szCs w:val="32"/>
          <w:shd w:val="clear" w:color="auto" w:fill="auto"/>
          <w:lang w:val="en-US" w:eastAsia="zh-CN"/>
        </w:rPr>
      </w:pP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18"/>
          <w:sz w:val="32"/>
          <w:szCs w:val="32"/>
          <w:shd w:val="clear" w:color="auto" w:fill="auto"/>
        </w:rPr>
        <w:t>委托代理人：</w:t>
      </w:r>
    </w:p>
    <w:p w14:paraId="10FACF05">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jc w:val="both"/>
        <w:textAlignment w:val="baseline"/>
        <w:rPr>
          <w:rFonts w:hint="eastAsia" w:ascii="Times New Roman" w:hAnsi="Times New Roman" w:eastAsia="方正仿宋简体" w:cs="Times New Roman"/>
          <w:spacing w:val="20"/>
          <w:sz w:val="32"/>
          <w:szCs w:val="32"/>
          <w:shd w:val="clear" w:color="auto" w:fill="auto"/>
          <w:lang w:val="en-US" w:eastAsia="zh-CN"/>
        </w:rPr>
      </w:pPr>
      <w:r>
        <w:rPr>
          <w:rFonts w:hint="default" w:ascii="Times New Roman" w:hAnsi="Times New Roman" w:eastAsia="方正仿宋简体" w:cs="Times New Roman"/>
          <w:spacing w:val="-18"/>
          <w:sz w:val="32"/>
          <w:szCs w:val="32"/>
          <w:shd w:val="clear" w:color="auto" w:fill="auto"/>
        </w:rPr>
        <w:t>委托代理人：</w:t>
      </w: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20"/>
          <w:sz w:val="32"/>
          <w:szCs w:val="32"/>
          <w:shd w:val="clear" w:color="auto" w:fill="auto"/>
        </w:rPr>
        <w:t>地址</w:t>
      </w:r>
      <w:r>
        <w:rPr>
          <w:rFonts w:hint="default" w:ascii="Times New Roman" w:hAnsi="Times New Roman" w:eastAsia="方正仿宋简体" w:cs="Times New Roman"/>
          <w:spacing w:val="-80"/>
          <w:sz w:val="32"/>
          <w:szCs w:val="32"/>
          <w:shd w:val="clear" w:color="auto" w:fill="auto"/>
        </w:rPr>
        <w:t xml:space="preserve"> </w:t>
      </w:r>
      <w:r>
        <w:rPr>
          <w:rFonts w:hint="default" w:ascii="Times New Roman" w:hAnsi="Times New Roman" w:eastAsia="方正仿宋简体" w:cs="Times New Roman"/>
          <w:spacing w:val="20"/>
          <w:sz w:val="32"/>
          <w:szCs w:val="32"/>
          <w:shd w:val="clear" w:color="auto" w:fill="auto"/>
        </w:rPr>
        <w:t>：</w:t>
      </w:r>
      <w:r>
        <w:rPr>
          <w:rFonts w:hint="eastAsia" w:ascii="Times New Roman" w:hAnsi="Times New Roman" w:eastAsia="方正仿宋简体" w:cs="Times New Roman"/>
          <w:spacing w:val="20"/>
          <w:sz w:val="32"/>
          <w:szCs w:val="32"/>
          <w:shd w:val="clear" w:color="auto" w:fill="auto"/>
          <w:lang w:val="en-US" w:eastAsia="zh-CN"/>
        </w:rPr>
        <w:t xml:space="preserve">                               </w:t>
      </w:r>
    </w:p>
    <w:p w14:paraId="6215A2F0">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jc w:val="both"/>
        <w:textAlignment w:val="baseline"/>
        <w:rPr>
          <w:rFonts w:hint="default" w:ascii="Times New Roman" w:hAnsi="Times New Roman" w:eastAsia="方正仿宋简体" w:cs="Times New Roman"/>
          <w:spacing w:val="-1"/>
          <w:sz w:val="32"/>
          <w:szCs w:val="32"/>
          <w:shd w:val="clear" w:color="auto" w:fill="auto"/>
          <w:lang w:val="en-US" w:eastAsia="zh-CN"/>
        </w:rPr>
      </w:pPr>
      <w:r>
        <w:rPr>
          <w:rFonts w:hint="eastAsia" w:ascii="Times New Roman" w:hAnsi="Times New Roman" w:eastAsia="方正仿宋简体" w:cs="Times New Roman"/>
          <w:spacing w:val="-1"/>
          <w:sz w:val="32"/>
          <w:szCs w:val="32"/>
          <w:shd w:val="clear" w:color="auto" w:fill="auto"/>
          <w:lang w:val="en-US" w:eastAsia="zh-CN"/>
        </w:rPr>
        <w:t xml:space="preserve">                                                           </w:t>
      </w:r>
      <w:r>
        <w:rPr>
          <w:rFonts w:hint="default" w:ascii="Times New Roman" w:hAnsi="Times New Roman" w:eastAsia="方正仿宋简体" w:cs="Times New Roman"/>
          <w:spacing w:val="-11"/>
          <w:sz w:val="32"/>
          <w:szCs w:val="32"/>
          <w:shd w:val="clear" w:color="auto" w:fill="auto"/>
        </w:rPr>
        <w:t>公账公司名称：</w:t>
      </w:r>
    </w:p>
    <w:p w14:paraId="3AEDB583">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
          <w:sz w:val="32"/>
          <w:szCs w:val="32"/>
          <w:shd w:val="clear" w:color="auto" w:fill="auto"/>
        </w:rPr>
        <w:t>地址：</w:t>
      </w:r>
      <w:r>
        <w:rPr>
          <w:rFonts w:hint="eastAsia" w:ascii="Times New Roman" w:hAnsi="Times New Roman" w:eastAsia="方正仿宋简体" w:cs="Times New Roman"/>
          <w:spacing w:val="-1"/>
          <w:sz w:val="32"/>
          <w:szCs w:val="32"/>
          <w:shd w:val="clear" w:color="auto" w:fill="auto"/>
          <w:lang w:val="en-US" w:eastAsia="zh-CN"/>
        </w:rPr>
        <w:t xml:space="preserve">                                               </w:t>
      </w:r>
      <w:r>
        <w:rPr>
          <w:rFonts w:hint="default" w:ascii="Times New Roman" w:hAnsi="Times New Roman" w:eastAsia="方正仿宋简体" w:cs="Times New Roman"/>
          <w:spacing w:val="4"/>
          <w:sz w:val="32"/>
          <w:szCs w:val="32"/>
          <w:shd w:val="clear" w:color="auto" w:fill="auto"/>
        </w:rPr>
        <w:t>公账账号</w:t>
      </w:r>
      <w:r>
        <w:rPr>
          <w:rFonts w:hint="eastAsia" w:ascii="Times New Roman" w:hAnsi="Times New Roman" w:eastAsia="方正仿宋简体" w:cs="Times New Roman"/>
          <w:spacing w:val="4"/>
          <w:sz w:val="32"/>
          <w:szCs w:val="32"/>
          <w:shd w:val="clear" w:color="auto" w:fill="auto"/>
          <w:lang w:eastAsia="zh-CN"/>
        </w:rPr>
        <w:t>：</w:t>
      </w:r>
    </w:p>
    <w:p w14:paraId="62CB1451">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jc w:val="both"/>
        <w:textAlignment w:val="baseline"/>
        <w:rPr>
          <w:rFonts w:hint="eastAsia" w:ascii="Times New Roman" w:hAnsi="Times New Roman" w:eastAsia="方正仿宋简体" w:cs="Times New Roman"/>
          <w:spacing w:val="4"/>
          <w:sz w:val="32"/>
          <w:szCs w:val="32"/>
          <w:shd w:val="clear" w:color="auto" w:fill="auto"/>
          <w:lang w:eastAsia="zh-CN"/>
        </w:rPr>
      </w:pPr>
      <w:r>
        <w:rPr>
          <w:rFonts w:hint="eastAsia" w:ascii="Times New Roman" w:hAnsi="Times New Roman" w:eastAsia="方正仿宋简体" w:cs="Times New Roman"/>
          <w:spacing w:val="23"/>
          <w:sz w:val="32"/>
          <w:szCs w:val="32"/>
          <w:shd w:val="clear" w:color="auto" w:fill="auto"/>
          <w:lang w:val="en-US" w:eastAsia="zh-CN"/>
        </w:rPr>
        <w:t xml:space="preserve">                                             </w:t>
      </w:r>
      <w:r>
        <w:rPr>
          <w:rFonts w:hint="default" w:ascii="Times New Roman" w:hAnsi="Times New Roman" w:eastAsia="方正仿宋简体" w:cs="Times New Roman"/>
          <w:spacing w:val="-12"/>
          <w:sz w:val="32"/>
          <w:szCs w:val="32"/>
          <w:shd w:val="clear" w:color="auto" w:fill="auto"/>
        </w:rPr>
        <w:t>公账开户行</w:t>
      </w: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23"/>
          <w:sz w:val="32"/>
          <w:szCs w:val="32"/>
          <w:shd w:val="clear" w:color="auto" w:fill="auto"/>
          <w:lang w:val="en-US" w:eastAsia="zh-CN"/>
        </w:rPr>
        <w:t xml:space="preserve">                                         </w:t>
      </w:r>
    </w:p>
    <w:p w14:paraId="09978E12">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ind w:firstLine="4736" w:firstLineChars="1600"/>
        <w:jc w:val="both"/>
        <w:textAlignment w:val="baseline"/>
        <w:rPr>
          <w:rFonts w:hint="eastAsia" w:ascii="Times New Roman" w:hAnsi="Times New Roman" w:eastAsia="方正仿宋简体" w:cs="Times New Roman"/>
          <w:spacing w:val="-12"/>
          <w:sz w:val="32"/>
          <w:szCs w:val="32"/>
          <w:shd w:val="clear" w:color="auto" w:fill="auto"/>
          <w:lang w:eastAsia="zh-CN"/>
        </w:rPr>
      </w:pPr>
    </w:p>
    <w:p w14:paraId="1113BA1A">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ind w:firstLine="4736" w:firstLineChars="1600"/>
        <w:jc w:val="both"/>
        <w:textAlignment w:val="baseline"/>
        <w:rPr>
          <w:rFonts w:hint="eastAsia" w:ascii="Times New Roman" w:hAnsi="Times New Roman" w:eastAsia="方正仿宋简体" w:cs="Times New Roman"/>
          <w:spacing w:val="-12"/>
          <w:sz w:val="32"/>
          <w:szCs w:val="32"/>
          <w:shd w:val="clear" w:color="auto" w:fill="auto"/>
          <w:lang w:eastAsia="zh-CN"/>
        </w:rPr>
      </w:pPr>
    </w:p>
    <w:p w14:paraId="13C42C7A">
      <w:pPr>
        <w:pStyle w:val="2"/>
        <w:keepNext w:val="0"/>
        <w:keepLines w:val="0"/>
        <w:pageBreakBefore w:val="0"/>
        <w:widowControl w:val="0"/>
        <w:kinsoku w:val="0"/>
        <w:wordWrap/>
        <w:overflowPunct/>
        <w:topLinePunct w:val="0"/>
        <w:autoSpaceDE w:val="0"/>
        <w:autoSpaceDN w:val="0"/>
        <w:bidi w:val="0"/>
        <w:adjustRightInd w:val="0"/>
        <w:snapToGrid w:val="0"/>
        <w:spacing w:before="197" w:line="560" w:lineRule="exact"/>
        <w:ind w:right="2858"/>
        <w:jc w:val="center"/>
        <w:textAlignment w:val="baseline"/>
        <w:rPr>
          <w:rFonts w:hint="default" w:ascii="Times New Roman" w:hAnsi="Times New Roman" w:eastAsia="方正仿宋简体" w:cs="Times New Roman"/>
          <w:spacing w:val="23"/>
          <w:sz w:val="32"/>
          <w:szCs w:val="32"/>
          <w:shd w:val="clear" w:color="auto" w:fill="auto"/>
          <w:lang w:val="en-US" w:eastAsia="zh-CN"/>
        </w:rPr>
      </w:pPr>
      <w:r>
        <w:rPr>
          <w:rFonts w:hint="default" w:ascii="Times New Roman" w:hAnsi="Times New Roman" w:eastAsia="方正仿宋简体" w:cs="Times New Roman"/>
          <w:spacing w:val="23"/>
          <w:sz w:val="32"/>
          <w:szCs w:val="32"/>
          <w:shd w:val="clear" w:color="auto" w:fill="auto"/>
        </w:rPr>
        <w:t>年</w:t>
      </w:r>
      <w:r>
        <w:rPr>
          <w:rFonts w:hint="default" w:ascii="Times New Roman" w:hAnsi="Times New Roman" w:eastAsia="方正仿宋简体" w:cs="Times New Roman"/>
          <w:spacing w:val="23"/>
          <w:sz w:val="32"/>
          <w:szCs w:val="32"/>
          <w:shd w:val="clear" w:color="auto" w:fill="auto"/>
          <w:lang w:val="en-US" w:eastAsia="zh-CN"/>
        </w:rPr>
        <w:t xml:space="preserve">  </w:t>
      </w:r>
      <w:r>
        <w:rPr>
          <w:rFonts w:hint="default" w:ascii="Times New Roman" w:hAnsi="Times New Roman" w:eastAsia="方正仿宋简体" w:cs="Times New Roman"/>
          <w:spacing w:val="23"/>
          <w:sz w:val="32"/>
          <w:szCs w:val="32"/>
          <w:shd w:val="clear" w:color="auto" w:fill="auto"/>
        </w:rPr>
        <w:t>月</w:t>
      </w:r>
      <w:r>
        <w:rPr>
          <w:rFonts w:hint="default" w:ascii="Times New Roman" w:hAnsi="Times New Roman" w:eastAsia="方正仿宋简体" w:cs="Times New Roman"/>
          <w:spacing w:val="144"/>
          <w:sz w:val="32"/>
          <w:szCs w:val="32"/>
          <w:shd w:val="clear" w:color="auto" w:fill="auto"/>
        </w:rPr>
        <w:t xml:space="preserve"> </w:t>
      </w:r>
      <w:r>
        <w:rPr>
          <w:rFonts w:hint="default" w:ascii="Times New Roman" w:hAnsi="Times New Roman" w:eastAsia="方正仿宋简体" w:cs="Times New Roman"/>
          <w:spacing w:val="23"/>
          <w:sz w:val="32"/>
          <w:szCs w:val="32"/>
          <w:shd w:val="clear" w:color="auto" w:fill="auto"/>
        </w:rPr>
        <w:t>日</w:t>
      </w:r>
      <w:r>
        <w:rPr>
          <w:rFonts w:hint="eastAsia" w:ascii="Times New Roman" w:hAnsi="Times New Roman" w:eastAsia="方正仿宋简体" w:cs="Times New Roman"/>
          <w:spacing w:val="23"/>
          <w:sz w:val="32"/>
          <w:szCs w:val="32"/>
          <w:shd w:val="clear" w:color="auto" w:fill="auto"/>
          <w:lang w:val="en-US" w:eastAsia="zh-CN"/>
        </w:rPr>
        <w:t xml:space="preserve">                        年  月   日</w:t>
      </w:r>
    </w:p>
    <w:p w14:paraId="5DC88A24">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p>
    <w:p w14:paraId="7BF00D2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both"/>
        <w:textAlignment w:val="baseline"/>
        <w:rPr>
          <w:rFonts w:hint="default" w:ascii="Times New Roman" w:hAnsi="Times New Roman" w:eastAsia="方正仿宋简体" w:cs="Times New Roman"/>
          <w:sz w:val="32"/>
          <w:szCs w:val="32"/>
          <w:shd w:val="clear" w:color="auto" w:fill="auto"/>
        </w:rPr>
      </w:pPr>
    </w:p>
    <w:p w14:paraId="1C15083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both"/>
        <w:textAlignment w:val="baseline"/>
        <w:rPr>
          <w:rFonts w:hint="default" w:ascii="Times New Roman" w:hAnsi="Times New Roman" w:eastAsia="方正仿宋简体" w:cs="Times New Roman"/>
          <w:sz w:val="32"/>
          <w:szCs w:val="32"/>
          <w:shd w:val="clear" w:color="auto" w:fill="auto"/>
        </w:rPr>
      </w:pPr>
    </w:p>
    <w:p w14:paraId="3EC87FC7">
      <w:pPr>
        <w:pStyle w:val="2"/>
        <w:keepNext w:val="0"/>
        <w:keepLines w:val="0"/>
        <w:pageBreakBefore w:val="0"/>
        <w:widowControl w:val="0"/>
        <w:kinsoku w:val="0"/>
        <w:wordWrap/>
        <w:overflowPunct/>
        <w:topLinePunct w:val="0"/>
        <w:autoSpaceDE w:val="0"/>
        <w:autoSpaceDN w:val="0"/>
        <w:bidi w:val="0"/>
        <w:adjustRightInd w:val="0"/>
        <w:snapToGrid w:val="0"/>
        <w:spacing w:before="202" w:line="560" w:lineRule="exact"/>
        <w:ind w:left="830" w:firstLine="0" w:firstLineChars="0"/>
        <w:jc w:val="both"/>
        <w:textAlignment w:val="baseline"/>
        <w:rPr>
          <w:rFonts w:hint="default" w:ascii="Times New Roman" w:hAnsi="Times New Roman" w:eastAsia="方正仿宋简体" w:cs="Times New Roman"/>
          <w:sz w:val="32"/>
          <w:szCs w:val="32"/>
          <w:shd w:val="clear" w:color="auto" w:fill="auto"/>
        </w:rPr>
        <w:sectPr>
          <w:footerReference r:id="rId5" w:type="default"/>
          <w:pgSz w:w="11840" w:h="16820"/>
          <w:pgMar w:top="1429" w:right="1776" w:bottom="1062" w:left="1729" w:header="0" w:footer="836" w:gutter="0"/>
          <w:pgNumType w:fmt="decimal"/>
          <w:cols w:space="720" w:num="1"/>
        </w:sectPr>
      </w:pPr>
    </w:p>
    <w:tbl>
      <w:tblPr>
        <w:tblStyle w:val="5"/>
        <w:tblpPr w:leftFromText="180" w:rightFromText="180" w:vertAnchor="text" w:horzAnchor="page" w:tblpX="1261" w:tblpY="-31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070"/>
        <w:gridCol w:w="1686"/>
        <w:gridCol w:w="1453"/>
        <w:gridCol w:w="658"/>
        <w:gridCol w:w="658"/>
        <w:gridCol w:w="658"/>
        <w:gridCol w:w="658"/>
        <w:gridCol w:w="7049"/>
      </w:tblGrid>
      <w:tr w14:paraId="4087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0" w:type="auto"/>
            <w:gridSpan w:val="9"/>
            <w:tcBorders>
              <w:top w:val="nil"/>
              <w:left w:val="nil"/>
              <w:bottom w:val="single" w:color="000000" w:sz="4" w:space="0"/>
              <w:right w:val="nil"/>
            </w:tcBorders>
            <w:shd w:val="clear" w:color="auto" w:fill="auto"/>
            <w:noWrap/>
            <w:vAlign w:val="center"/>
          </w:tcPr>
          <w:p w14:paraId="59E82CD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金雁宾馆咖啡厅家具清单</w:t>
            </w:r>
          </w:p>
        </w:tc>
      </w:tr>
      <w:tr w14:paraId="7B05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2C88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15F06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ACCF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图片</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CC51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规格</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3ED9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069B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5797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C011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金额</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1EC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14:paraId="03A2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61E3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C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圆桌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743585" cy="968375"/>
                  <wp:effectExtent l="0" t="0" r="18415" b="3175"/>
                  <wp:docPr id="29" name="图片_4609"/>
                  <wp:cNvGraphicFramePr/>
                  <a:graphic xmlns:a="http://schemas.openxmlformats.org/drawingml/2006/main">
                    <a:graphicData uri="http://schemas.openxmlformats.org/drawingml/2006/picture">
                      <pic:pic xmlns:pic="http://schemas.openxmlformats.org/drawingml/2006/picture">
                        <pic:nvPicPr>
                          <pic:cNvPr id="29" name="图片_4609"/>
                          <pic:cNvPicPr/>
                        </pic:nvPicPr>
                        <pic:blipFill>
                          <a:blip r:embed="rId8"/>
                          <a:stretch>
                            <a:fillRect/>
                          </a:stretch>
                        </pic:blipFill>
                        <pic:spPr>
                          <a:xfrm>
                            <a:off x="0" y="0"/>
                            <a:ext cx="743585" cy="96837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C1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直径500*750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73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B4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4AC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EA7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77F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基材：采用E1级实木多层板，经防潮、防虫、防腐处理，含水率≤5.7%，吸水厚度膨胀率Qu：4.0%，甲醛释放量E1≤2.5mg/100g；2、贴面：采用0.3mm天然白蜡木皮贴面，含水率≤9.0%，甲醛释放量E1≤0.1mg/L；3、环保晨阳水漆饰面；经三底两面处理，流平性、附着力、光泽柔和持久耐磨。4、配件：采用优质五金配件。</w:t>
            </w:r>
          </w:p>
        </w:tc>
      </w:tr>
      <w:tr w14:paraId="4E0F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3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E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咖啡椅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3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86460" cy="1357630"/>
                  <wp:effectExtent l="0" t="0" r="8890" b="13970"/>
                  <wp:docPr id="28" name="图片_4610"/>
                  <wp:cNvGraphicFramePr/>
                  <a:graphic xmlns:a="http://schemas.openxmlformats.org/drawingml/2006/main">
                    <a:graphicData uri="http://schemas.openxmlformats.org/drawingml/2006/picture">
                      <pic:pic xmlns:pic="http://schemas.openxmlformats.org/drawingml/2006/picture">
                        <pic:nvPicPr>
                          <pic:cNvPr id="28" name="图片_4610"/>
                          <pic:cNvPicPr/>
                        </pic:nvPicPr>
                        <pic:blipFill>
                          <a:blip r:embed="rId9"/>
                          <a:stretch>
                            <a:fillRect/>
                          </a:stretch>
                        </pic:blipFill>
                        <pic:spPr>
                          <a:xfrm>
                            <a:off x="0" y="0"/>
                            <a:ext cx="886460" cy="135763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2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26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F3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82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E8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2B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面料采用机织平纹棉麻织物，符合GB/T21196.2-2022标准、抗压力：12kPa，耐光色牢度≧4，耐摩擦色牢度≧2-4，耐摩性≧20000，起球摩擦次数5000转。坐垫海绵采用40#海绵，甲醛含量≤ 20mg/KG</w:t>
            </w:r>
          </w:p>
        </w:tc>
      </w:tr>
      <w:tr w14:paraId="14B4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4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C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圆桌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87095" cy="855345"/>
                  <wp:effectExtent l="0" t="0" r="8255" b="1905"/>
                  <wp:docPr id="26" name="图片_4611"/>
                  <wp:cNvGraphicFramePr/>
                  <a:graphic xmlns:a="http://schemas.openxmlformats.org/drawingml/2006/main">
                    <a:graphicData uri="http://schemas.openxmlformats.org/drawingml/2006/picture">
                      <pic:pic xmlns:pic="http://schemas.openxmlformats.org/drawingml/2006/picture">
                        <pic:nvPicPr>
                          <pic:cNvPr id="26" name="图片_4611"/>
                          <pic:cNvPicPr/>
                        </pic:nvPicPr>
                        <pic:blipFill>
                          <a:blip r:embed="rId10"/>
                          <a:stretch>
                            <a:fillRect/>
                          </a:stretch>
                        </pic:blipFill>
                        <pic:spPr>
                          <a:xfrm>
                            <a:off x="0" y="0"/>
                            <a:ext cx="887095" cy="8553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D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直径600*750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5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A3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AC0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229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90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基材：采用E1级实木多层板，经防潮、防虫、防腐处理，含水率≤5.7%，吸水厚度膨胀率Qu：4.0%，甲醛释放量E1≤2.5mg/100g；2、贴面：采用0.3mm天然白蜡木皮贴面，含水率≤9.0%，甲醛释放量E1≤0.1mg/L；3、环保晨阳水漆饰面；经三底两面处理，流平性、附着力、光泽柔和持久耐磨。4、配件：采用优质五金配件。</w:t>
            </w:r>
          </w:p>
        </w:tc>
      </w:tr>
      <w:tr w14:paraId="1DE4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0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F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咖啡椅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8F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81380" cy="1018540"/>
                  <wp:effectExtent l="0" t="0" r="13970" b="10160"/>
                  <wp:docPr id="37" name="图片_4612"/>
                  <wp:cNvGraphicFramePr/>
                  <a:graphic xmlns:a="http://schemas.openxmlformats.org/drawingml/2006/main">
                    <a:graphicData uri="http://schemas.openxmlformats.org/drawingml/2006/picture">
                      <pic:pic xmlns:pic="http://schemas.openxmlformats.org/drawingml/2006/picture">
                        <pic:nvPicPr>
                          <pic:cNvPr id="37" name="图片_4612"/>
                          <pic:cNvPicPr/>
                        </pic:nvPicPr>
                        <pic:blipFill>
                          <a:blip r:embed="rId11"/>
                          <a:stretch>
                            <a:fillRect/>
                          </a:stretch>
                        </pic:blipFill>
                        <pic:spPr>
                          <a:xfrm>
                            <a:off x="0" y="0"/>
                            <a:ext cx="881380" cy="101854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9B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C2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2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5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102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F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面料采用机织平纹棉麻织物，符合GB/T21196.2-2022标准、抗压力：12kPa，耐光色牢度≧4，耐摩擦色牢度≧2-4，耐摩性≧20000，起球摩擦次数5000转。坐垫海绵采用40#海绵，甲醛含量≤ 20mg/KG</w:t>
            </w:r>
          </w:p>
        </w:tc>
      </w:tr>
      <w:tr w14:paraId="1E0D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B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包间茶台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64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30580" cy="781685"/>
                  <wp:effectExtent l="0" t="0" r="7620" b="18415"/>
                  <wp:docPr id="27" name="图片_4613"/>
                  <wp:cNvGraphicFramePr/>
                  <a:graphic xmlns:a="http://schemas.openxmlformats.org/drawingml/2006/main">
                    <a:graphicData uri="http://schemas.openxmlformats.org/drawingml/2006/picture">
                      <pic:pic xmlns:pic="http://schemas.openxmlformats.org/drawingml/2006/picture">
                        <pic:nvPicPr>
                          <pic:cNvPr id="27" name="图片_4613"/>
                          <pic:cNvPicPr/>
                        </pic:nvPicPr>
                        <pic:blipFill>
                          <a:blip r:embed="rId12"/>
                          <a:stretch>
                            <a:fillRect/>
                          </a:stretch>
                        </pic:blipFill>
                        <pic:spPr>
                          <a:xfrm>
                            <a:off x="0" y="0"/>
                            <a:ext cx="830580" cy="78168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EE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4200*1200*750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44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D8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3F6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0A6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C6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底座采用黑钛拉丝抗指丝不锈钢</w:t>
            </w:r>
          </w:p>
        </w:tc>
      </w:tr>
      <w:tr w14:paraId="0F94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5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包间茶椅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20420" cy="798195"/>
                  <wp:effectExtent l="0" t="0" r="17780" b="1905"/>
                  <wp:docPr id="30" name="图片_4614"/>
                  <wp:cNvGraphicFramePr/>
                  <a:graphic xmlns:a="http://schemas.openxmlformats.org/drawingml/2006/main">
                    <a:graphicData uri="http://schemas.openxmlformats.org/drawingml/2006/picture">
                      <pic:pic xmlns:pic="http://schemas.openxmlformats.org/drawingml/2006/picture">
                        <pic:nvPicPr>
                          <pic:cNvPr id="30" name="图片_4614"/>
                          <pic:cNvPicPr/>
                        </pic:nvPicPr>
                        <pic:blipFill>
                          <a:blip r:embed="rId13"/>
                          <a:stretch>
                            <a:fillRect/>
                          </a:stretch>
                        </pic:blipFill>
                        <pic:spPr>
                          <a:xfrm>
                            <a:off x="0" y="0"/>
                            <a:ext cx="820420" cy="7981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F8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3F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D7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2DB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356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F7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面料采用机织平纹棉麻织物，符合GB/T21196.2-2022标准、抗压力：12kPa，耐光色牢度≧4，耐摩擦色牢度≧2-4，耐摩性≧20000，起球摩擦次数5000转。坐垫海绵采用40#海绵，甲醛含量≤ 20mg/KG</w:t>
            </w:r>
          </w:p>
        </w:tc>
      </w:tr>
      <w:tr w14:paraId="0999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9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7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包间主椅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0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916305" cy="1054735"/>
                  <wp:effectExtent l="0" t="0" r="17145" b="12065"/>
                  <wp:docPr id="31" name="图片_4615"/>
                  <wp:cNvGraphicFramePr/>
                  <a:graphic xmlns:a="http://schemas.openxmlformats.org/drawingml/2006/main">
                    <a:graphicData uri="http://schemas.openxmlformats.org/drawingml/2006/picture">
                      <pic:pic xmlns:pic="http://schemas.openxmlformats.org/drawingml/2006/picture">
                        <pic:nvPicPr>
                          <pic:cNvPr id="31" name="图片_4615"/>
                          <pic:cNvPicPr/>
                        </pic:nvPicPr>
                        <pic:blipFill>
                          <a:blip r:embed="rId14"/>
                          <a:stretch>
                            <a:fillRect/>
                          </a:stretch>
                        </pic:blipFill>
                        <pic:spPr>
                          <a:xfrm>
                            <a:off x="0" y="0"/>
                            <a:ext cx="916305" cy="105473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9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BD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0E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11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F1B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EC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面料采用机织平纹棉麻织物，符合GB/T21196.2-2022标准、抗压力：12kPa，耐光色牢度≧4，耐摩擦色牢度≧2-4，耐摩性≧20000，起球摩擦次数5000转。坐垫海绵采用40#海绵，甲醛含量≤ 20mg/KG</w:t>
            </w:r>
          </w:p>
        </w:tc>
      </w:tr>
      <w:tr w14:paraId="0E91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C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8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麻将桌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901700" cy="741680"/>
                  <wp:effectExtent l="0" t="0" r="12700" b="1270"/>
                  <wp:docPr id="32" name="图片_4617"/>
                  <wp:cNvGraphicFramePr/>
                  <a:graphic xmlns:a="http://schemas.openxmlformats.org/drawingml/2006/main">
                    <a:graphicData uri="http://schemas.openxmlformats.org/drawingml/2006/picture">
                      <pic:pic xmlns:pic="http://schemas.openxmlformats.org/drawingml/2006/picture">
                        <pic:nvPicPr>
                          <pic:cNvPr id="32" name="图片_4617"/>
                          <pic:cNvPicPr/>
                        </pic:nvPicPr>
                        <pic:blipFill>
                          <a:blip r:embed="rId15"/>
                          <a:stretch>
                            <a:fillRect/>
                          </a:stretch>
                        </pic:blipFill>
                        <pic:spPr>
                          <a:xfrm>
                            <a:off x="0" y="0"/>
                            <a:ext cx="901700" cy="74168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3F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1000*1000*780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32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00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25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58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E8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多层板基材，面贴天然白蜡实木皮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w:t>
            </w:r>
          </w:p>
        </w:tc>
      </w:tr>
      <w:tr w14:paraId="38FC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D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麻将椅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C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54610</wp:posOffset>
                  </wp:positionH>
                  <wp:positionV relativeFrom="paragraph">
                    <wp:posOffset>111760</wp:posOffset>
                  </wp:positionV>
                  <wp:extent cx="807720" cy="1179195"/>
                  <wp:effectExtent l="0" t="0" r="11430" b="1905"/>
                  <wp:wrapNone/>
                  <wp:docPr id="33" name="图片_4624"/>
                  <wp:cNvGraphicFramePr/>
                  <a:graphic xmlns:a="http://schemas.openxmlformats.org/drawingml/2006/main">
                    <a:graphicData uri="http://schemas.openxmlformats.org/drawingml/2006/picture">
                      <pic:pic xmlns:pic="http://schemas.openxmlformats.org/drawingml/2006/picture">
                        <pic:nvPicPr>
                          <pic:cNvPr id="33" name="图片_4624"/>
                          <pic:cNvPicPr/>
                        </pic:nvPicPr>
                        <pic:blipFill>
                          <a:blip r:embed="rId16"/>
                          <a:stretch>
                            <a:fillRect/>
                          </a:stretch>
                        </pic:blipFill>
                        <pic:spPr>
                          <a:xfrm>
                            <a:off x="0" y="0"/>
                            <a:ext cx="807720" cy="117919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D6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81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39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05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A57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2C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面料采用机织平纹棉麻织物，符合GB/T21196.2-2022标准、抗压力：12kPa，耐光色牢度≧4，耐摩擦色牢度≧2-4，耐摩性≧20000，起球摩擦次数5000转。坐垫海绵采用40#海绵，甲醛含量≤ 20mg/KG</w:t>
            </w:r>
          </w:p>
        </w:tc>
      </w:tr>
      <w:tr w14:paraId="4456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3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D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茶水几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A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789940" cy="872490"/>
                  <wp:effectExtent l="0" t="0" r="10160" b="3810"/>
                  <wp:docPr id="34" name="图片_4623"/>
                  <wp:cNvGraphicFramePr/>
                  <a:graphic xmlns:a="http://schemas.openxmlformats.org/drawingml/2006/main">
                    <a:graphicData uri="http://schemas.openxmlformats.org/drawingml/2006/picture">
                      <pic:pic xmlns:pic="http://schemas.openxmlformats.org/drawingml/2006/picture">
                        <pic:nvPicPr>
                          <pic:cNvPr id="34" name="图片_4623"/>
                          <pic:cNvPicPr/>
                        </pic:nvPicPr>
                        <pic:blipFill>
                          <a:blip r:embed="rId17"/>
                          <a:stretch>
                            <a:fillRect/>
                          </a:stretch>
                        </pic:blipFill>
                        <pic:spPr>
                          <a:xfrm>
                            <a:off x="0" y="0"/>
                            <a:ext cx="789940" cy="87249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0A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500*400*550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53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FC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C8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C67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B1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多层板基材，面贴天然白蜡实木皮见光面的主材选用白腊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桌面采用12MM岩板，抗冻性 -50℃，耐腐蚀性5级，抗热震性145℃，耐磨转数8000，抗压强度 37MPa。皮，底座。优质环保油漆饰面</w:t>
            </w:r>
          </w:p>
        </w:tc>
      </w:tr>
      <w:tr w14:paraId="2DB4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0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1A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机麻包间转角沙发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0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142875</wp:posOffset>
                  </wp:positionH>
                  <wp:positionV relativeFrom="paragraph">
                    <wp:posOffset>246380</wp:posOffset>
                  </wp:positionV>
                  <wp:extent cx="723900" cy="741045"/>
                  <wp:effectExtent l="0" t="0" r="0" b="1905"/>
                  <wp:wrapNone/>
                  <wp:docPr id="38" name="图片_4616"/>
                  <wp:cNvGraphicFramePr/>
                  <a:graphic xmlns:a="http://schemas.openxmlformats.org/drawingml/2006/main">
                    <a:graphicData uri="http://schemas.openxmlformats.org/drawingml/2006/picture">
                      <pic:pic xmlns:pic="http://schemas.openxmlformats.org/drawingml/2006/picture">
                        <pic:nvPicPr>
                          <pic:cNvPr id="38" name="图片_4616"/>
                          <pic:cNvPicPr/>
                        </pic:nvPicPr>
                        <pic:blipFill>
                          <a:blip r:embed="rId18"/>
                          <a:stretch>
                            <a:fillRect/>
                          </a:stretch>
                        </pic:blipFill>
                        <pic:spPr>
                          <a:xfrm>
                            <a:off x="0" y="0"/>
                            <a:ext cx="723900" cy="74104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F7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（2350+3100）*800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00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E5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A67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A2E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95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基材：采用E1级实木多层板，经防潮、防虫、防腐处理，含水率≤5.7%，吸水厚度膨胀率Qu：4.0%，甲醛释放量E1≤2.5mg/100g；2、贴面：采用0.3mm天然白蜡木皮贴面，含水率≤9.0%，甲醛释放量E1≤0.1mg/L；3、环保晨阳水漆饰面；经三底两面处理，流平性、附着力、光泽柔和持久耐磨。4、配件：采用优质五金配件。</w:t>
            </w:r>
          </w:p>
        </w:tc>
      </w:tr>
      <w:tr w14:paraId="364A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15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机麻包间单人沙发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0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34390" cy="866140"/>
                  <wp:effectExtent l="0" t="0" r="3810" b="10160"/>
                  <wp:docPr id="35" name="图片_4618"/>
                  <wp:cNvGraphicFramePr/>
                  <a:graphic xmlns:a="http://schemas.openxmlformats.org/drawingml/2006/main">
                    <a:graphicData uri="http://schemas.openxmlformats.org/drawingml/2006/picture">
                      <pic:pic xmlns:pic="http://schemas.openxmlformats.org/drawingml/2006/picture">
                        <pic:nvPicPr>
                          <pic:cNvPr id="35" name="图片_4618"/>
                          <pic:cNvPicPr/>
                        </pic:nvPicPr>
                        <pic:blipFill>
                          <a:blip r:embed="rId19"/>
                          <a:stretch>
                            <a:fillRect/>
                          </a:stretch>
                        </pic:blipFill>
                        <pic:spPr>
                          <a:xfrm>
                            <a:off x="0" y="0"/>
                            <a:ext cx="834390" cy="86614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9F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E5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9C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24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A6E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5E06D">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见光面的主材选用橡胶木种类，等级为优等。木材色泽均匀，纹理清晰，质地细密，应符合GB/T3324的要求。严禁使用替代品或有虫孔、节疤、色斑、裂纹的木料，2、主材经过蒸汽脱脂、杀虫、干燥处理，含水率为8-12%；3、基材优质多层板（厚度≧3mm)平整度高，4、木皮纹理清晰、美观（厚度30S)；5、环保晨阳水漆饰面；经三底两面处理，流平性、附着力、光泽柔和持久耐磨。6、面料采用机织平纹棉麻织物，符合GB/T21196.2-2022标准、抗压力：12kPa，耐光色牢度≧4，耐摩擦色牢度≧2-4，耐摩性≧20000，起球摩擦次数5000转。坐垫海绵采用40#海绵，甲醛含量≤ 20mg/KG</w:t>
            </w:r>
          </w:p>
        </w:tc>
      </w:tr>
      <w:tr w14:paraId="20A8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E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B2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机麻包间茶几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10260" cy="631190"/>
                  <wp:effectExtent l="0" t="0" r="8890" b="16510"/>
                  <wp:docPr id="24" name="图片_4619"/>
                  <wp:cNvGraphicFramePr/>
                  <a:graphic xmlns:a="http://schemas.openxmlformats.org/drawingml/2006/main">
                    <a:graphicData uri="http://schemas.openxmlformats.org/drawingml/2006/picture">
                      <pic:pic xmlns:pic="http://schemas.openxmlformats.org/drawingml/2006/picture">
                        <pic:nvPicPr>
                          <pic:cNvPr id="24" name="图片_4619"/>
                          <pic:cNvPicPr/>
                        </pic:nvPicPr>
                        <pic:blipFill>
                          <a:blip r:embed="rId20"/>
                          <a:stretch>
                            <a:fillRect/>
                          </a:stretch>
                        </pic:blipFill>
                        <pic:spPr>
                          <a:xfrm>
                            <a:off x="0" y="0"/>
                            <a:ext cx="810260" cy="63119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C8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1200*600*480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5D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D9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482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016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944DE">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基材：采用E1级实木多层板，经防潮、防虫、防腐处理，含水率≤5.7%，吸水厚度膨胀率Qu：4.0%，甲醛释放量E1≤2.5mg/100g；2、贴面：采用0.3mm天然白蜡木皮贴面，含水率≤9.0%，甲醛释放量E1≤0.1mg/L；3、环保晨阳水漆饰面；经三底两面处理，流平性、附着力、光泽柔和持久耐磨。4、配件：采用优质五金配件。</w:t>
            </w:r>
          </w:p>
        </w:tc>
      </w:tr>
      <w:tr w14:paraId="05BD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66DAB6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4DA99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户外条桌</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2650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47090" cy="732155"/>
                  <wp:effectExtent l="0" t="0" r="10160" b="10795"/>
                  <wp:docPr id="36" name="图片_4622"/>
                  <wp:cNvGraphicFramePr/>
                  <a:graphic xmlns:a="http://schemas.openxmlformats.org/drawingml/2006/main">
                    <a:graphicData uri="http://schemas.openxmlformats.org/drawingml/2006/picture">
                      <pic:pic xmlns:pic="http://schemas.openxmlformats.org/drawingml/2006/picture">
                        <pic:nvPicPr>
                          <pic:cNvPr id="36" name="图片_4622"/>
                          <pic:cNvPicPr/>
                        </pic:nvPicPr>
                        <pic:blipFill>
                          <a:blip r:embed="rId21"/>
                          <a:stretch>
                            <a:fillRect/>
                          </a:stretch>
                        </pic:blipFill>
                        <pic:spPr>
                          <a:xfrm>
                            <a:off x="0" y="0"/>
                            <a:ext cx="847090" cy="7321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0FC5E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700*700*750</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55EA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70A92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6F269F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11C5A6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17E8B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1、底座采用优质碳素钢，2、基材：采用E1级实木多层板，经防潮、防虫、防腐处理，含水率≤5.7%，吸水厚度膨胀率Qu：4.0%，甲醛释放量E1≤2.5mg/100g；3、桌面采用12MM岩板，抗冻性 -50℃，耐腐蚀性5级，抗热震性145℃，耐磨转数8000，抗压强度 37MPa。皮</w:t>
            </w:r>
          </w:p>
        </w:tc>
      </w:tr>
      <w:tr w14:paraId="4742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1"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734390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14:paraId="79692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户外圆桌</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27C9F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825500" cy="927100"/>
                  <wp:effectExtent l="0" t="0" r="12700" b="6350"/>
                  <wp:docPr id="25" name="图片_4620"/>
                  <wp:cNvGraphicFramePr/>
                  <a:graphic xmlns:a="http://schemas.openxmlformats.org/drawingml/2006/main">
                    <a:graphicData uri="http://schemas.openxmlformats.org/drawingml/2006/picture">
                      <pic:pic xmlns:pic="http://schemas.openxmlformats.org/drawingml/2006/picture">
                        <pic:nvPicPr>
                          <pic:cNvPr id="25" name="图片_4620"/>
                          <pic:cNvPicPr/>
                        </pic:nvPicPr>
                        <pic:blipFill>
                          <a:blip r:embed="rId22"/>
                          <a:stretch>
                            <a:fillRect/>
                          </a:stretch>
                        </pic:blipFill>
                        <pic:spPr>
                          <a:xfrm>
                            <a:off x="0" y="0"/>
                            <a:ext cx="825500" cy="927100"/>
                          </a:xfrm>
                          <a:prstGeom prst="rect">
                            <a:avLst/>
                          </a:prstGeom>
                          <a:noFill/>
                          <a:ln>
                            <a:noFill/>
                          </a:ln>
                        </pic:spPr>
                      </pic:pic>
                    </a:graphicData>
                  </a:graphic>
                </wp:inline>
              </w:drawing>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14:paraId="3D39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直径900*750</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14:paraId="17BF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14:paraId="40A5C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14:paraId="6DB92D9E">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14:paraId="713E6AB0">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14:paraId="7C7FA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1、底座采用优质碳素钢，2、基材：采用E1级实木多层板，经防潮、防虫、防腐处理，含水率≤5.7%，吸水厚度膨胀率Qu：4.0%，甲醛释放量E1≤2.5mg/100g；3、桌面采用12MM岩板，抗冻性 -50℃，耐腐蚀性5级，抗热震性145℃，耐磨转数8000，抗压强度 37MPa。皮</w:t>
            </w:r>
          </w:p>
        </w:tc>
      </w:tr>
      <w:tr w14:paraId="3196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trPr>
        <w:tc>
          <w:tcPr>
            <w:tcW w:w="0" w:type="auto"/>
            <w:tcBorders>
              <w:top w:val="single" w:color="auto" w:sz="4" w:space="0"/>
              <w:left w:val="single" w:color="000000" w:sz="4" w:space="0"/>
              <w:bottom w:val="nil"/>
              <w:right w:val="single" w:color="000000" w:sz="4" w:space="0"/>
            </w:tcBorders>
            <w:shd w:val="clear" w:color="auto" w:fill="auto"/>
            <w:noWrap/>
            <w:vAlign w:val="center"/>
          </w:tcPr>
          <w:p w14:paraId="6C9DFE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3427F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户外椅</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8FFE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inline distT="0" distB="0" distL="114300" distR="114300">
                  <wp:extent cx="784860" cy="942340"/>
                  <wp:effectExtent l="0" t="0" r="15240" b="10160"/>
                  <wp:docPr id="23" name="图片_4621"/>
                  <wp:cNvGraphicFramePr/>
                  <a:graphic xmlns:a="http://schemas.openxmlformats.org/drawingml/2006/main">
                    <a:graphicData uri="http://schemas.openxmlformats.org/drawingml/2006/picture">
                      <pic:pic xmlns:pic="http://schemas.openxmlformats.org/drawingml/2006/picture">
                        <pic:nvPicPr>
                          <pic:cNvPr id="23" name="图片_4621"/>
                          <pic:cNvPicPr/>
                        </pic:nvPicPr>
                        <pic:blipFill>
                          <a:blip r:embed="rId23"/>
                          <a:stretch>
                            <a:fillRect/>
                          </a:stretch>
                        </pic:blipFill>
                        <pic:spPr>
                          <a:xfrm>
                            <a:off x="0" y="0"/>
                            <a:ext cx="784860" cy="942340"/>
                          </a:xfrm>
                          <a:prstGeom prst="rect">
                            <a:avLst/>
                          </a:prstGeom>
                          <a:noFill/>
                          <a:ln>
                            <a:noFill/>
                          </a:ln>
                        </pic:spPr>
                      </pic:pic>
                    </a:graphicData>
                  </a:graphic>
                </wp:inline>
              </w:drawing>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4BF6F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2494C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768E4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件</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163B2F20">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385C9421">
            <w:pPr>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000000" w:sz="4" w:space="0"/>
              <w:bottom w:val="nil"/>
              <w:right w:val="single" w:color="000000" w:sz="4" w:space="0"/>
            </w:tcBorders>
            <w:shd w:val="clear" w:color="auto" w:fill="auto"/>
            <w:vAlign w:val="center"/>
          </w:tcPr>
          <w:p w14:paraId="71FA1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框架采用优质铝合金框架，抗拉强度:≥ 375 MPa 屈服强度:≥ 235 MPa 延展率:≥ 26%。防晒防水藤编</w:t>
            </w:r>
          </w:p>
        </w:tc>
      </w:tr>
      <w:tr w14:paraId="4F237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E4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66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8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25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A2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4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88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02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1AAE7">
            <w:pPr>
              <w:jc w:val="left"/>
              <w:rPr>
                <w:rFonts w:hint="eastAsia" w:ascii="宋体" w:hAnsi="宋体" w:eastAsia="宋体" w:cs="宋体"/>
                <w:i w:val="0"/>
                <w:iCs w:val="0"/>
                <w:color w:val="FF0000"/>
                <w:sz w:val="24"/>
                <w:szCs w:val="24"/>
                <w:u w:val="none"/>
              </w:rPr>
            </w:pPr>
          </w:p>
        </w:tc>
      </w:tr>
    </w:tbl>
    <w:p w14:paraId="12B2B322">
      <w:pPr>
        <w:pStyle w:val="2"/>
        <w:keepNext w:val="0"/>
        <w:keepLines w:val="0"/>
        <w:pageBreakBefore w:val="0"/>
        <w:widowControl w:val="0"/>
        <w:kinsoku w:val="0"/>
        <w:wordWrap/>
        <w:overflowPunct/>
        <w:topLinePunct w:val="0"/>
        <w:autoSpaceDE w:val="0"/>
        <w:autoSpaceDN w:val="0"/>
        <w:bidi w:val="0"/>
        <w:adjustRightInd w:val="0"/>
        <w:snapToGrid w:val="0"/>
        <w:spacing w:before="204" w:line="560" w:lineRule="exact"/>
        <w:jc w:val="both"/>
        <w:textAlignment w:val="baseline"/>
        <w:rPr>
          <w:rFonts w:hint="default" w:ascii="Times New Roman" w:hAnsi="Times New Roman" w:eastAsia="方正仿宋简体" w:cs="Times New Roman"/>
          <w:sz w:val="32"/>
          <w:szCs w:val="32"/>
          <w:shd w:val="clear" w:color="auto" w:fill="auto"/>
        </w:rPr>
      </w:pPr>
    </w:p>
    <w:p w14:paraId="2BD2713A">
      <w:pPr>
        <w:pStyle w:val="2"/>
        <w:spacing w:before="65" w:line="219" w:lineRule="auto"/>
        <w:rPr>
          <w:rFonts w:ascii="宋体" w:hAnsi="宋体" w:eastAsia="宋体" w:cs="宋体"/>
          <w:spacing w:val="-2"/>
          <w:sz w:val="25"/>
          <w:szCs w:val="25"/>
        </w:rPr>
      </w:pPr>
      <w:r>
        <w:rPr>
          <w:rFonts w:ascii="宋体" w:hAnsi="宋体" w:eastAsia="宋体" w:cs="宋体"/>
          <w:spacing w:val="-2"/>
          <w:sz w:val="25"/>
          <w:szCs w:val="25"/>
        </w:rPr>
        <w:t>说明：</w:t>
      </w:r>
    </w:p>
    <w:p w14:paraId="200E5790">
      <w:pPr>
        <w:pStyle w:val="2"/>
        <w:spacing w:before="65" w:line="219" w:lineRule="auto"/>
        <w:rPr>
          <w:rFonts w:ascii="宋体" w:hAnsi="宋体" w:eastAsia="宋体" w:cs="宋体"/>
          <w:spacing w:val="-2"/>
          <w:sz w:val="25"/>
          <w:szCs w:val="25"/>
        </w:rPr>
      </w:pPr>
      <w:r>
        <w:rPr>
          <w:rFonts w:ascii="宋体" w:hAnsi="宋体" w:eastAsia="宋体" w:cs="宋体"/>
          <w:spacing w:val="-2"/>
          <w:sz w:val="25"/>
          <w:szCs w:val="25"/>
        </w:rPr>
        <w:t>1、以上产品报价含税、含运输费及二次搬运费(乙方将甲方定制家具运输至合同酒店所在地搬运上楼和分配至每个房间所产生的费用和所需的人员),含安装及辅料</w:t>
      </w:r>
    </w:p>
    <w:p w14:paraId="304C698D">
      <w:pPr>
        <w:pStyle w:val="2"/>
        <w:spacing w:before="65" w:line="219" w:lineRule="auto"/>
        <w:rPr>
          <w:rFonts w:hint="eastAsia" w:ascii="宋体" w:hAnsi="宋体" w:eastAsia="宋体" w:cs="宋体"/>
          <w:spacing w:val="-2"/>
          <w:sz w:val="25"/>
          <w:szCs w:val="25"/>
          <w:lang w:val="en-US" w:eastAsia="zh-CN"/>
        </w:rPr>
      </w:pPr>
      <w:r>
        <w:rPr>
          <w:rFonts w:ascii="宋体" w:hAnsi="宋体" w:eastAsia="宋体" w:cs="宋体"/>
          <w:spacing w:val="-2"/>
          <w:sz w:val="25"/>
          <w:szCs w:val="25"/>
        </w:rPr>
        <w:drawing>
          <wp:anchor distT="0" distB="0" distL="0" distR="0" simplePos="0" relativeHeight="251661312" behindDoc="0" locked="0" layoutInCell="1" allowOverlap="1">
            <wp:simplePos x="0" y="0"/>
            <wp:positionH relativeFrom="column">
              <wp:posOffset>974090</wp:posOffset>
            </wp:positionH>
            <wp:positionV relativeFrom="paragraph">
              <wp:posOffset>395605</wp:posOffset>
            </wp:positionV>
            <wp:extent cx="1263650" cy="6350"/>
            <wp:effectExtent l="0" t="0" r="0" b="0"/>
            <wp:wrapNone/>
            <wp:docPr id="39" name="IM 92"/>
            <wp:cNvGraphicFramePr/>
            <a:graphic xmlns:a="http://schemas.openxmlformats.org/drawingml/2006/main">
              <a:graphicData uri="http://schemas.openxmlformats.org/drawingml/2006/picture">
                <pic:pic xmlns:pic="http://schemas.openxmlformats.org/drawingml/2006/picture">
                  <pic:nvPicPr>
                    <pic:cNvPr id="39" name="IM 92"/>
                    <pic:cNvPicPr/>
                  </pic:nvPicPr>
                  <pic:blipFill>
                    <a:blip r:embed="rId24"/>
                    <a:stretch>
                      <a:fillRect/>
                    </a:stretch>
                  </pic:blipFill>
                  <pic:spPr>
                    <a:xfrm>
                      <a:off x="0" y="0"/>
                      <a:ext cx="1263617" cy="6404"/>
                    </a:xfrm>
                    <a:prstGeom prst="rect">
                      <a:avLst/>
                    </a:prstGeom>
                  </pic:spPr>
                </pic:pic>
              </a:graphicData>
            </a:graphic>
          </wp:anchor>
        </w:drawing>
      </w:r>
      <w:r>
        <w:rPr>
          <w:rFonts w:ascii="宋体" w:hAnsi="宋体" w:eastAsia="宋体" w:cs="宋体"/>
          <w:spacing w:val="-2"/>
          <w:sz w:val="25"/>
          <w:szCs w:val="25"/>
        </w:rPr>
        <w:t xml:space="preserve">甲方签字确认：                                                         </w:t>
      </w:r>
      <w:r>
        <w:rPr>
          <w:rFonts w:hint="eastAsia" w:ascii="宋体" w:hAnsi="宋体" w:eastAsia="宋体" w:cs="宋体"/>
          <w:spacing w:val="-2"/>
          <w:sz w:val="25"/>
          <w:szCs w:val="25"/>
          <w:lang w:val="en-US" w:eastAsia="zh-CN"/>
        </w:rPr>
        <w:t xml:space="preserve"> </w:t>
      </w:r>
    </w:p>
    <w:p w14:paraId="6D9F3736">
      <w:pPr>
        <w:pStyle w:val="2"/>
        <w:spacing w:before="65" w:line="219" w:lineRule="auto"/>
        <w:rPr>
          <w:rFonts w:hint="eastAsia" w:ascii="宋体" w:hAnsi="宋体" w:eastAsia="宋体" w:cs="宋体"/>
          <w:spacing w:val="-2"/>
          <w:sz w:val="25"/>
          <w:szCs w:val="25"/>
          <w:lang w:val="en-US" w:eastAsia="zh-CN"/>
        </w:rPr>
      </w:pPr>
    </w:p>
    <w:p w14:paraId="606D7D48">
      <w:pPr>
        <w:pStyle w:val="2"/>
        <w:spacing w:before="65" w:line="219" w:lineRule="auto"/>
        <w:rPr>
          <w:rFonts w:hint="eastAsia" w:ascii="宋体" w:hAnsi="宋体" w:eastAsia="宋体" w:cs="宋体"/>
          <w:spacing w:val="-2"/>
          <w:sz w:val="25"/>
          <w:szCs w:val="25"/>
          <w:lang w:val="en-US" w:eastAsia="zh-CN"/>
        </w:rPr>
      </w:pPr>
    </w:p>
    <w:p w14:paraId="68ADAE37">
      <w:pPr>
        <w:tabs>
          <w:tab w:val="left" w:pos="10109"/>
        </w:tabs>
        <w:bidi w:val="0"/>
        <w:jc w:val="left"/>
        <w:rPr>
          <w:rFonts w:hint="default"/>
          <w:lang w:val="en-US" w:eastAsia="zh-CN"/>
        </w:rPr>
      </w:pPr>
      <w:r>
        <w:rPr>
          <w:rFonts w:hint="eastAsia" w:ascii="宋体" w:hAnsi="宋体" w:eastAsia="宋体" w:cs="宋体"/>
          <w:spacing w:val="-2"/>
          <w:sz w:val="25"/>
          <w:szCs w:val="25"/>
          <w:lang w:val="en-US" w:eastAsia="zh-CN"/>
        </w:rPr>
        <w:t xml:space="preserve">                                                                  </w:t>
      </w:r>
      <w:r>
        <w:rPr>
          <w:rFonts w:ascii="宋体" w:hAnsi="宋体" w:eastAsia="宋体" w:cs="宋体"/>
          <w:spacing w:val="-2"/>
          <w:sz w:val="25"/>
          <w:szCs w:val="25"/>
        </w:rPr>
        <w:t>年</w:t>
      </w:r>
      <w:r>
        <w:rPr>
          <w:rFonts w:hint="eastAsia" w:ascii="宋体" w:hAnsi="宋体" w:eastAsia="宋体" w:cs="宋体"/>
          <w:spacing w:val="-2"/>
          <w:sz w:val="25"/>
          <w:szCs w:val="25"/>
          <w:lang w:val="en-US" w:eastAsia="zh-CN"/>
        </w:rPr>
        <w:t xml:space="preserve">     </w:t>
      </w:r>
      <w:r>
        <w:rPr>
          <w:rFonts w:ascii="宋体" w:hAnsi="宋体" w:eastAsia="宋体" w:cs="宋体"/>
          <w:spacing w:val="-2"/>
          <w:sz w:val="25"/>
          <w:szCs w:val="25"/>
        </w:rPr>
        <w:t>月</w:t>
      </w:r>
      <w:r>
        <w:rPr>
          <w:rFonts w:hint="eastAsia" w:ascii="宋体" w:hAnsi="宋体" w:eastAsia="宋体" w:cs="宋体"/>
          <w:spacing w:val="-2"/>
          <w:sz w:val="25"/>
          <w:szCs w:val="25"/>
          <w:lang w:val="en-US" w:eastAsia="zh-CN"/>
        </w:rPr>
        <w:t xml:space="preserve">     </w:t>
      </w:r>
      <w:r>
        <w:rPr>
          <w:rFonts w:hint="eastAsia" w:cs="宋体"/>
          <w:spacing w:val="-2"/>
          <w:sz w:val="25"/>
          <w:szCs w:val="25"/>
          <w:lang w:val="en-US" w:eastAsia="zh-CN"/>
        </w:rPr>
        <w:t>日</w:t>
      </w:r>
    </w:p>
    <w:sectPr>
      <w:footerReference r:id="rId6" w:type="default"/>
      <w:pgSz w:w="16821" w:h="11840" w:orient="landscape"/>
      <w:pgMar w:top="1729" w:right="1429" w:bottom="1774" w:left="1060" w:header="0" w:footer="83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0A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EFD9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6EFD9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14:paraId="08659C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6BE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DE36">
                          <w:pPr>
                            <w:pStyle w:val="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E0DE36">
                    <w:pPr>
                      <w:pStyle w:val="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U3ZDAyNmE0OGIxMjE4MThhMTY3M2QzMDUzZTk2ZTUifQ=="/>
  </w:docVars>
  <w:rsids>
    <w:rsidRoot w:val="00000000"/>
    <w:rsid w:val="07B32464"/>
    <w:rsid w:val="0A0769E4"/>
    <w:rsid w:val="0AA3168B"/>
    <w:rsid w:val="0ABC281E"/>
    <w:rsid w:val="0C2742DA"/>
    <w:rsid w:val="130C44D2"/>
    <w:rsid w:val="15396384"/>
    <w:rsid w:val="18002AF4"/>
    <w:rsid w:val="1BE327F1"/>
    <w:rsid w:val="22AE7CCA"/>
    <w:rsid w:val="264734C1"/>
    <w:rsid w:val="285978A5"/>
    <w:rsid w:val="2A26479A"/>
    <w:rsid w:val="2ACD1965"/>
    <w:rsid w:val="2D611200"/>
    <w:rsid w:val="2F6427F7"/>
    <w:rsid w:val="30F75F55"/>
    <w:rsid w:val="369938DF"/>
    <w:rsid w:val="3F4C7F1B"/>
    <w:rsid w:val="45B43DA9"/>
    <w:rsid w:val="5924396F"/>
    <w:rsid w:val="5AD23283"/>
    <w:rsid w:val="5E30499D"/>
    <w:rsid w:val="5EAF4EB7"/>
    <w:rsid w:val="64A476B3"/>
    <w:rsid w:val="657C45A4"/>
    <w:rsid w:val="660273FA"/>
    <w:rsid w:val="697319D4"/>
    <w:rsid w:val="6A6E5F0E"/>
    <w:rsid w:val="6B1A09C3"/>
    <w:rsid w:val="6F4946CF"/>
    <w:rsid w:val="71DD025B"/>
    <w:rsid w:val="7FB50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5933</Words>
  <Characters>6646</Characters>
  <TotalTime>71</TotalTime>
  <ScaleCrop>false</ScaleCrop>
  <LinksUpToDate>false</LinksUpToDate>
  <CharactersWithSpaces>7480</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2024-08-02T15:37:00Z</dcterms:created>
  <dc:creator>Kingsoft-PDF</dc:creator>
  <cp:lastModifiedBy>若</cp:lastModifiedBy>
  <cp:lastPrinted>2024-08-12T03:57:29Z</cp:lastPrinted>
  <dcterms:modified xsi:type="dcterms:W3CDTF">2024-08-12T04:27:20Z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2024-08-02T15:37:45Z</vt:filetime>
  </property>
  <property fmtid="{D5CDD505-2E9C-101B-9397-08002B2CF9AE}" pid="4" name="UsrData">
    <vt:lpwstr>66ac8cc222815f001fbadf8bwl</vt:lpwstr>
  </property>
  <property fmtid="{D5CDD505-2E9C-101B-9397-08002B2CF9AE}" pid="5" name="KSOProductBuildVer">
    <vt:lpwstr>2052-12.1.0.17827</vt:lpwstr>
  </property>
  <property fmtid="{D5CDD505-2E9C-101B-9397-08002B2CF9AE}" pid="6" name="ICV">
    <vt:lpwstr>4BB0D59784CB49B0BBD97DE988BE4550_13</vt:lpwstr>
  </property>
</Properties>
</file>