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927DA">
      <w:pP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报价模板：</w:t>
      </w:r>
    </w:p>
    <w:p w14:paraId="243FAC9E">
      <w:pPr>
        <w:pStyle w:val="5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报价函</w:t>
      </w:r>
    </w:p>
    <w:p w14:paraId="544238D9">
      <w:pPr>
        <w:rPr>
          <w:rFonts w:hint="default" w:ascii="Times New Roman" w:hAnsi="Times New Roman" w:cs="Times New Roman"/>
          <w:lang w:val="en-US" w:eastAsia="zh-CN"/>
        </w:rPr>
      </w:pPr>
    </w:p>
    <w:p w14:paraId="79A8637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公司：</w:t>
      </w:r>
    </w:p>
    <w:p w14:paraId="5ED4753A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关于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元（大写：人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民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币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）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。</w:t>
      </w:r>
    </w:p>
    <w:p w14:paraId="6FA1BC26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其中第六污水处理厂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¥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元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，第七污水处理厂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¥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元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，第十污水处理站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¥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元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，第十三污水处理站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¥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元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，第十四污水处理站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¥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元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，第二十三污水处理站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¥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元。</w:t>
      </w:r>
    </w:p>
    <w:p w14:paraId="6140A4E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51C4D9F5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注：所有报价均用人民币表示，其总价即为履行合同的固定价格，该费用为固定包干费用，包括但不限于人工费、材料费、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配套土建、设备拆除、安装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、差旅费、税费、利润、保险等费用等为完成本项目约定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事项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的所有费用，以及后续服务费。</w:t>
      </w:r>
    </w:p>
    <w:p w14:paraId="22FDD469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0FEFF1C0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4A0DF895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6D5D86E7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（公章）</w:t>
      </w:r>
    </w:p>
    <w:p w14:paraId="38E1CF11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</w:p>
    <w:p w14:paraId="3384FA5C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6787ACE5">
      <w:pPr>
        <w:ind w:firstLine="3100" w:firstLineChars="1000"/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p w14:paraId="6B862C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1D81772B"/>
    <w:rsid w:val="23B34E4F"/>
    <w:rsid w:val="4B667F63"/>
    <w:rsid w:val="5DAB78D0"/>
    <w:rsid w:val="6F8466C2"/>
    <w:rsid w:val="7411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character" w:customStyle="1" w:styleId="8">
    <w:name w:val="标题 3 Char"/>
    <w:link w:val="4"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2024-07-17T08:01:26Z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3A86BDFD063E403A9F5B72A4556E1230_12</vt:lpwstr>
  </property>
</Properties>
</file>