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附件：询价采购文件</w:t>
      </w:r>
    </w:p>
    <w:p>
      <w:pPr>
        <w:jc w:val="center"/>
        <w:rPr>
          <w:rFonts w:hint="eastAsia" w:ascii="宋体" w:hAnsi="宋体"/>
          <w:b/>
          <w:spacing w:val="42"/>
          <w:sz w:val="96"/>
          <w:szCs w:val="96"/>
          <w:lang w:val="en-US" w:eastAsia="zh-CN"/>
        </w:rPr>
      </w:pPr>
    </w:p>
    <w:p>
      <w:pPr>
        <w:jc w:val="center"/>
        <w:rPr>
          <w:rFonts w:ascii="宋体" w:hAnsi="宋体"/>
          <w:b/>
          <w:spacing w:val="42"/>
          <w:sz w:val="96"/>
          <w:szCs w:val="96"/>
        </w:rPr>
      </w:pPr>
      <w:r>
        <w:rPr>
          <w:rFonts w:hint="eastAsia" w:ascii="宋体" w:hAnsi="宋体"/>
          <w:b/>
          <w:spacing w:val="42"/>
          <w:sz w:val="96"/>
          <w:szCs w:val="96"/>
          <w:lang w:val="en-US" w:eastAsia="zh-CN"/>
        </w:rPr>
        <w:t>询价采购</w:t>
      </w:r>
      <w:r>
        <w:rPr>
          <w:rFonts w:hint="eastAsia" w:ascii="宋体" w:hAnsi="宋体"/>
          <w:b/>
          <w:spacing w:val="42"/>
          <w:sz w:val="96"/>
          <w:szCs w:val="96"/>
        </w:rPr>
        <w:t>文件</w:t>
      </w:r>
    </w:p>
    <w:p>
      <w:pPr>
        <w:spacing w:line="460" w:lineRule="exact"/>
        <w:rPr>
          <w:rFonts w:ascii="宋体" w:hAnsi="宋体"/>
          <w:b/>
          <w:spacing w:val="20"/>
          <w:sz w:val="30"/>
        </w:rPr>
      </w:pPr>
    </w:p>
    <w:p>
      <w:pPr>
        <w:spacing w:line="460" w:lineRule="exact"/>
        <w:rPr>
          <w:rFonts w:ascii="宋体" w:hAnsi="宋体"/>
          <w:sz w:val="30"/>
        </w:rPr>
      </w:pPr>
    </w:p>
    <w:p>
      <w:pPr>
        <w:spacing w:line="360" w:lineRule="auto"/>
        <w:jc w:val="both"/>
        <w:rPr>
          <w:rFonts w:hint="eastAsia" w:ascii="宋体" w:hAnsi="宋体"/>
          <w:b/>
          <w:spacing w:val="20"/>
          <w:sz w:val="30"/>
        </w:rPr>
      </w:pPr>
    </w:p>
    <w:p>
      <w:pPr>
        <w:spacing w:line="360" w:lineRule="auto"/>
        <w:ind w:firstLine="672" w:firstLineChars="197"/>
        <w:rPr>
          <w:rFonts w:hint="eastAsia" w:ascii="宋体" w:hAnsi="宋体"/>
          <w:b/>
          <w:spacing w:val="20"/>
          <w:sz w:val="30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pacing w:val="20"/>
          <w:sz w:val="32"/>
          <w:szCs w:val="32"/>
          <w:u w:val="none"/>
        </w:rPr>
      </w:pPr>
      <w:r>
        <w:rPr>
          <w:rFonts w:hint="eastAsia" w:ascii="宋体" w:hAnsi="宋体"/>
          <w:b/>
          <w:spacing w:val="20"/>
          <w:sz w:val="32"/>
          <w:szCs w:val="32"/>
        </w:rPr>
        <w:t>采购项目名称：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>广汉浩鑫安防科技有限公司门禁系统设备采购</w:t>
      </w:r>
    </w:p>
    <w:p>
      <w:pPr>
        <w:jc w:val="center"/>
        <w:rPr>
          <w:rFonts w:ascii="宋体" w:hAnsi="宋体"/>
          <w:b/>
          <w:bCs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ascii="宋体" w:hAnsi="宋体"/>
          <w:b/>
          <w:spacing w:val="110"/>
          <w:sz w:val="32"/>
          <w:szCs w:val="32"/>
        </w:rPr>
      </w:pPr>
    </w:p>
    <w:p>
      <w:pPr>
        <w:jc w:val="center"/>
        <w:rPr>
          <w:rFonts w:hint="eastAsia" w:ascii="宋体" w:hAnsi="宋体" w:cs="仿宋_GB2312"/>
          <w:b/>
          <w:spacing w:val="110"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中国·四川（广汉）</w:t>
      </w:r>
    </w:p>
    <w:p>
      <w:pPr>
        <w:jc w:val="center"/>
        <w:rPr>
          <w:rFonts w:ascii="宋体" w:hAnsi="宋体"/>
          <w:b/>
          <w:spacing w:val="11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广汉浩鑫安防科技有限公司编</w:t>
      </w:r>
      <w:r>
        <w:rPr>
          <w:rFonts w:hint="eastAsia" w:ascii="宋体" w:hAnsi="宋体" w:cs="宋体"/>
          <w:b/>
          <w:spacing w:val="60"/>
          <w:kern w:val="0"/>
          <w:sz w:val="32"/>
          <w:szCs w:val="32"/>
        </w:rPr>
        <w:t>制</w:t>
      </w:r>
    </w:p>
    <w:p>
      <w:pPr>
        <w:spacing w:line="460" w:lineRule="exact"/>
        <w:jc w:val="center"/>
        <w:rPr>
          <w:rFonts w:ascii="宋体" w:hAnsi="宋体"/>
          <w:b/>
          <w:spacing w:val="20"/>
          <w:sz w:val="32"/>
          <w:szCs w:val="32"/>
        </w:rPr>
      </w:pPr>
      <w:r>
        <w:rPr>
          <w:rFonts w:ascii="宋体" w:hAnsi="宋体"/>
          <w:b/>
          <w:spacing w:val="20"/>
          <w:sz w:val="32"/>
          <w:szCs w:val="32"/>
        </w:rPr>
        <w:t>202</w:t>
      </w: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4</w:t>
      </w:r>
      <w:r>
        <w:rPr>
          <w:rFonts w:ascii="宋体" w:hAnsi="宋体"/>
          <w:b/>
          <w:spacing w:val="20"/>
          <w:sz w:val="32"/>
          <w:szCs w:val="32"/>
        </w:rPr>
        <w:t>年</w:t>
      </w: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spacing w:val="20"/>
          <w:sz w:val="32"/>
          <w:szCs w:val="32"/>
        </w:rPr>
        <w:t>月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tabs>
          <w:tab w:val="left" w:pos="2788"/>
        </w:tabs>
        <w:spacing w:line="360" w:lineRule="auto"/>
        <w:jc w:val="both"/>
        <w:rPr>
          <w:rFonts w:hint="eastAsia" w:ascii="宋体" w:hAnsi="宋体"/>
          <w:b/>
          <w:bCs/>
          <w:sz w:val="32"/>
          <w:lang w:val="en-US" w:eastAsia="zh-CN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sz w:val="10"/>
          <w:szCs w:val="10"/>
          <w:u w:val="single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第一章 询价</w:t>
      </w:r>
      <w:r>
        <w:rPr>
          <w:rFonts w:hint="eastAsia" w:ascii="宋体" w:hAnsi="宋体"/>
          <w:b/>
          <w:bCs/>
          <w:sz w:val="32"/>
        </w:rPr>
        <w:t>邀请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我单位</w:t>
      </w:r>
      <w:r>
        <w:rPr>
          <w:rFonts w:ascii="宋体" w:hAnsi="宋体"/>
          <w:sz w:val="24"/>
          <w:szCs w:val="24"/>
        </w:rPr>
        <w:t>拟</w:t>
      </w:r>
      <w:r>
        <w:rPr>
          <w:rFonts w:hint="eastAsia"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广汉浩鑫安防科技有限公司门禁系统设备采购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通过邀请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方式选择和确定</w:t>
      </w: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。诚邀贵单位参与本项目的邀请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。项目情况及有关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事宜如下：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一、项目名称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广汉浩鑫安防科技有限公司门禁系统设备采购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项目概况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对采购人要求的项目进行报价，根据符合要求的供应商的报价明细，选取报价最低的供应商确定为成交供应商。</w:t>
      </w:r>
    </w:p>
    <w:p>
      <w:pPr>
        <w:pStyle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单价限价清单：</w:t>
      </w:r>
    </w:p>
    <w:tbl>
      <w:tblPr>
        <w:tblStyle w:val="10"/>
        <w:tblW w:w="8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21"/>
        <w:gridCol w:w="3681"/>
        <w:gridCol w:w="610"/>
        <w:gridCol w:w="610"/>
        <w:gridCol w:w="722"/>
        <w:gridCol w:w="10"/>
        <w:gridCol w:w="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1、外观材质：铝合金材质，≥IP66防水等级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2、外观类型：圆柱型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3、支持省内各地实名制对接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4、显示屏：≥7英寸液晶屏；摄像头 ≥200W像素，6mm焦距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5、华为海思工业级AI芯片，适应高低温环境境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6、功耗低，无需加装散热风扇、减少故障点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7、嵌入式Linux操作系统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8、支持≥10000人脸库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9、支持云端开门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10、内置刷卡读头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11、支持原有门禁系统接入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1280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人脸识别立柱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材质：不锈钢                                                                            高度：1000mm                                                                            直径：≥114mm                                                                           孔距：50mm(配有35垫片）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人行广告门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1、门体高度：≥1620mm                                                        2、门体宽度：≥1100-1700 mm可调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3、画面尺寸：≥1129*710mm                                                 4、竖杆尺寸：40*40                                                             5、开门角度：0-90                                                                6、电源需求：DC24V6A                                                       7、开/关门速度：20-100HZ可调（对应2-10S)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8、开门保持时间：1-99s可调                                              9、使用环境温度：-30℃-80℃    湿度：85%以内（无凝露）                                             10、开门方向：内开/外开可调                                               11、开门方式：支持遥控、按钮、刷卡、人脸等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1480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86盒式出门按钮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1、≥500万高清车牌识别摄相机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2、四行显示屏，可以显示车牌、剩余车位、收费金额、有效期，广告语等，红绿双色显示屏。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3、内置大功率补光灯，补光灯亮度可调。支持临时车脱机收费，支持新能源车牌识别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4、内置语音模块，可播报车牌号，停车时长，收费金额等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5、支持原有道闸系统接入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1450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6米栅栏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挡车器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1、外观颜色: 黑灰色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2、外观尺寸: ≥980mm*335mm*285mm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3、工作电压: DC24V±10%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4、工作温度: -35°C~85° 工作湿度：&lt;85%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5、电机功率:≥200W 大功率电机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6、起杆时间: 1.5S-6S可调（可定制0.6秒）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2200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1、79GHz出入口防砸雷达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2、检测区域：1-6m（可调）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3、适用于广告杆、栅栏杆、直杆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380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陆仟玖佰陆拾伍元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6965</w:t>
            </w:r>
          </w:p>
        </w:tc>
        <w:tc>
          <w:tcPr>
            <w:tcW w:w="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9"/>
        <w:rPr>
          <w:rFonts w:hint="default"/>
          <w:b/>
          <w:bCs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三、供应商资格要求</w:t>
      </w:r>
    </w:p>
    <w:p>
      <w:pPr>
        <w:pStyle w:val="4"/>
        <w:numPr>
          <w:ilvl w:val="0"/>
          <w:numId w:val="0"/>
        </w:numPr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1、</w:t>
      </w:r>
      <w:r>
        <w:rPr>
          <w:rFonts w:hint="eastAsia"/>
          <w:color w:val="000000"/>
          <w:sz w:val="24"/>
        </w:rPr>
        <w:t>具有独立承担民事责任的能力；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</w:rPr>
        <w:t>信誉要求：近3年无市场禁入情况。</w:t>
      </w:r>
    </w:p>
    <w:p>
      <w:pPr>
        <w:tabs>
          <w:tab w:val="left" w:pos="2788"/>
        </w:tabs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供货</w:t>
      </w:r>
      <w:r>
        <w:rPr>
          <w:rFonts w:hint="eastAsia" w:ascii="宋体" w:hAnsi="宋体"/>
          <w:b/>
          <w:bCs/>
          <w:sz w:val="24"/>
          <w:szCs w:val="24"/>
        </w:rPr>
        <w:t>期限：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供应商接到采购人通知之日起3日内。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询价</w:t>
      </w:r>
      <w:r>
        <w:rPr>
          <w:rFonts w:hint="eastAsia" w:ascii="宋体" w:hAnsi="宋体"/>
          <w:b/>
          <w:bCs/>
          <w:sz w:val="24"/>
          <w:szCs w:val="24"/>
        </w:rPr>
        <w:t>邀请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/>
          <w:b/>
          <w:bCs/>
          <w:sz w:val="24"/>
          <w:szCs w:val="24"/>
        </w:rPr>
        <w:t>的获取</w:t>
      </w:r>
    </w:p>
    <w:p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免费提供电子文档，通过</w:t>
      </w:r>
      <w:r>
        <w:rPr>
          <w:rFonts w:hint="eastAsia" w:ascii="宋体" w:hAnsi="宋体"/>
          <w:sz w:val="24"/>
          <w:szCs w:val="24"/>
          <w:lang w:val="en-US" w:eastAsia="zh-CN"/>
        </w:rPr>
        <w:t>广鑫官网自行下载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bookmarkStart w:id="0" w:name="_Toc18129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报价书（根据第三章报价书格式装订成册）</w:t>
      </w:r>
      <w:r>
        <w:rPr>
          <w:rFonts w:hint="eastAsia" w:ascii="宋体" w:hAnsi="宋体"/>
          <w:b/>
          <w:bCs/>
          <w:sz w:val="24"/>
          <w:szCs w:val="24"/>
        </w:rPr>
        <w:t>的递交</w:t>
      </w:r>
      <w:bookmarkEnd w:id="0"/>
    </w:p>
    <w:p>
      <w:pPr>
        <w:pStyle w:val="5"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本次询价采取</w: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begin"/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instrText xml:space="preserve"> HYPERLINK "mailto:当面递交（广汉市汉口路二段153号广汉市保安服务有限公司二楼招投标办公室）/电子邮件（2924083200@qq.com）/邮寄（广汉市汉口路二段153号广汉市保安服务有限公司）" </w:instrTex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t>当面递交/电子邮件/邮寄</w: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szCs w:val="24"/>
          <w:lang w:val="en-US" w:eastAsia="zh-CN"/>
        </w:rPr>
        <w:t>方式：报价书</w:t>
      </w:r>
      <w:r>
        <w:rPr>
          <w:rFonts w:hint="eastAsia" w:ascii="Times New Roman" w:hAnsi="Times New Roman"/>
          <w:sz w:val="24"/>
          <w:szCs w:val="24"/>
        </w:rPr>
        <w:t>递交截止时间为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 xml:space="preserve"> 20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24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年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月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27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日1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0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:00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北京时间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after="5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sz w:val="24"/>
          <w:szCs w:val="28"/>
        </w:rPr>
        <w:t>接受资格审查及参加询价时间、地点：于</w:t>
      </w:r>
      <w:r>
        <w:rPr>
          <w:rFonts w:hint="eastAsia" w:ascii="宋体" w:hAnsi="宋体" w:cs="宋体"/>
          <w:b/>
          <w:sz w:val="24"/>
        </w:rPr>
        <w:t>20</w:t>
      </w:r>
      <w:r>
        <w:rPr>
          <w:rFonts w:hint="eastAsia" w:ascii="宋体" w:hAnsi="宋体" w:cs="宋体"/>
          <w:b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sz w:val="24"/>
        </w:rPr>
        <w:t>年</w:t>
      </w:r>
      <w:r>
        <w:rPr>
          <w:rFonts w:hint="eastAsia" w:ascii="宋体" w:hAnsi="宋体" w:cs="宋体"/>
          <w:b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27</w:t>
      </w:r>
      <w:r>
        <w:rPr>
          <w:rFonts w:hint="eastAsia" w:ascii="宋体" w:hAnsi="宋体" w:cs="宋体"/>
          <w:b/>
          <w:sz w:val="24"/>
        </w:rPr>
        <w:t>日1</w:t>
      </w:r>
      <w:r>
        <w:rPr>
          <w:rFonts w:hint="eastAsia" w:ascii="宋体" w:hAnsi="宋体" w:cs="宋体"/>
          <w:b/>
          <w:sz w:val="24"/>
          <w:lang w:val="en-US" w:eastAsia="zh-CN"/>
        </w:rPr>
        <w:t>0</w:t>
      </w:r>
      <w:r>
        <w:rPr>
          <w:rFonts w:hint="eastAsia" w:ascii="宋体" w:hAnsi="宋体" w:cs="宋体"/>
          <w:b/>
          <w:sz w:val="24"/>
        </w:rPr>
        <w:t>:00</w:t>
      </w:r>
      <w:r>
        <w:rPr>
          <w:rFonts w:hint="eastAsia" w:ascii="宋体" w:hAnsi="宋体" w:cs="宋体"/>
          <w:sz w:val="24"/>
          <w:szCs w:val="28"/>
        </w:rPr>
        <w:t>（北京时间）在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广汉浩鑫安防科技有限公司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四楼会议室</w:t>
      </w:r>
      <w:r>
        <w:rPr>
          <w:rFonts w:hint="eastAsia"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360" w:lineRule="auto"/>
        <w:rPr>
          <w:b/>
          <w:bCs/>
          <w:sz w:val="24"/>
          <w:szCs w:val="24"/>
        </w:rPr>
      </w:pPr>
      <w:bookmarkStart w:id="1" w:name="_Toc8594"/>
      <w:r>
        <w:rPr>
          <w:rFonts w:hint="eastAsia"/>
          <w:b/>
          <w:bCs/>
          <w:sz w:val="24"/>
          <w:szCs w:val="24"/>
          <w:lang w:val="en-US" w:eastAsia="zh-CN"/>
        </w:rPr>
        <w:t>八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采购人</w:t>
      </w:r>
      <w:r>
        <w:rPr>
          <w:rFonts w:hint="eastAsia"/>
          <w:b/>
          <w:bCs/>
          <w:sz w:val="24"/>
          <w:szCs w:val="24"/>
        </w:rPr>
        <w:t>联系方式</w:t>
      </w:r>
      <w:bookmarkEnd w:id="1"/>
    </w:p>
    <w:p>
      <w:pPr>
        <w:spacing w:line="360" w:lineRule="auto"/>
        <w:ind w:firstLine="360"/>
        <w:rPr>
          <w:rFonts w:hint="eastAsia" w:eastAsia="宋体"/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采购人</w:t>
      </w:r>
      <w:r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广汉浩鑫安防科技有限公司</w:t>
      </w:r>
    </w:p>
    <w:p>
      <w:pPr>
        <w:spacing w:line="360" w:lineRule="auto"/>
        <w:ind w:firstLine="36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地址：</w:t>
      </w:r>
      <w:r>
        <w:rPr>
          <w:rFonts w:hint="eastAsia"/>
          <w:kern w:val="0"/>
          <w:sz w:val="24"/>
          <w:szCs w:val="24"/>
          <w:lang w:val="en-US" w:eastAsia="zh-CN"/>
        </w:rPr>
        <w:t>四川省广汉市汉口路二段153号</w:t>
      </w:r>
    </w:p>
    <w:p>
      <w:pPr>
        <w:spacing w:line="360" w:lineRule="auto"/>
        <w:ind w:firstLine="36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日期：2024年6月24日</w:t>
      </w:r>
      <w:r>
        <w:rPr>
          <w:rFonts w:hint="eastAsia"/>
          <w:kern w:val="0"/>
          <w:sz w:val="24"/>
          <w:szCs w:val="24"/>
        </w:rPr>
        <w:t xml:space="preserve">                                       </w:t>
      </w:r>
    </w:p>
    <w:p>
      <w:pPr>
        <w:spacing w:line="360" w:lineRule="auto"/>
        <w:ind w:firstLine="36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联系人：</w:t>
      </w:r>
      <w:r>
        <w:rPr>
          <w:rFonts w:hint="eastAsia"/>
          <w:kern w:val="0"/>
          <w:sz w:val="24"/>
          <w:szCs w:val="24"/>
          <w:lang w:val="en-US" w:eastAsia="zh-CN"/>
        </w:rPr>
        <w:t>邓书军</w:t>
      </w:r>
      <w:r>
        <w:rPr>
          <w:rFonts w:hint="eastAsia"/>
          <w:kern w:val="0"/>
          <w:sz w:val="24"/>
          <w:szCs w:val="24"/>
        </w:rPr>
        <w:t xml:space="preserve">                       电话：</w:t>
      </w:r>
      <w:r>
        <w:rPr>
          <w:rFonts w:hint="eastAsia"/>
          <w:kern w:val="0"/>
          <w:sz w:val="24"/>
          <w:szCs w:val="24"/>
          <w:lang w:val="en-US" w:eastAsia="zh-CN"/>
        </w:rPr>
        <w:t>13547015850</w:t>
      </w:r>
      <w:r>
        <w:rPr>
          <w:rFonts w:hint="eastAsia"/>
          <w:kern w:val="0"/>
          <w:sz w:val="24"/>
          <w:szCs w:val="24"/>
        </w:rPr>
        <w:t xml:space="preserve">                          </w:t>
      </w:r>
    </w:p>
    <w:p>
      <w:pPr>
        <w:pStyle w:val="2"/>
        <w:jc w:val="center"/>
        <w:rPr>
          <w:rFonts w:hint="eastAsia" w:ascii="宋体"/>
          <w:bCs w:val="0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 xml:space="preserve">第二章 </w:t>
      </w:r>
      <w:r>
        <w:rPr>
          <w:rFonts w:hint="eastAsia" w:ascii="宋体"/>
          <w:bCs w:val="0"/>
          <w:color w:val="000000"/>
          <w:sz w:val="32"/>
          <w:szCs w:val="32"/>
        </w:rPr>
        <w:t>询价程序和成交标准</w:t>
      </w:r>
    </w:p>
    <w:p>
      <w:pPr>
        <w:spacing w:line="360" w:lineRule="auto"/>
        <w:ind w:left="2" w:firstLine="537" w:firstLineChars="224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. 询价小组对递交</w:t>
      </w:r>
      <w:r>
        <w:rPr>
          <w:rFonts w:hint="eastAsia"/>
          <w:color w:val="000000"/>
          <w:sz w:val="24"/>
          <w:lang w:eastAsia="zh-CN"/>
        </w:rPr>
        <w:t>报价</w:t>
      </w:r>
      <w:r>
        <w:rPr>
          <w:rFonts w:hint="eastAsia"/>
          <w:color w:val="000000"/>
          <w:sz w:val="24"/>
        </w:rPr>
        <w:t>文件的供应商进行资格审查。</w:t>
      </w:r>
    </w:p>
    <w:p>
      <w:pPr>
        <w:spacing w:line="360" w:lineRule="auto"/>
        <w:ind w:left="2" w:firstLine="537" w:firstLineChars="224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 xml:space="preserve">. </w:t>
      </w:r>
      <w:r>
        <w:rPr>
          <w:color w:val="000000"/>
          <w:sz w:val="24"/>
        </w:rPr>
        <w:t>询价小组从</w:t>
      </w:r>
      <w:r>
        <w:rPr>
          <w:rFonts w:hint="eastAsia" w:ascii="宋体" w:hAnsi="宋体" w:cs="宋体"/>
          <w:sz w:val="24"/>
        </w:rPr>
        <w:t>通过资格审查的供应商</w:t>
      </w:r>
      <w:r>
        <w:rPr>
          <w:color w:val="000000"/>
          <w:sz w:val="24"/>
        </w:rPr>
        <w:t>中，</w:t>
      </w:r>
      <w:r>
        <w:rPr>
          <w:rFonts w:hint="eastAsia"/>
          <w:color w:val="000000"/>
          <w:sz w:val="24"/>
          <w:lang w:val="en-US" w:eastAsia="zh-CN"/>
        </w:rPr>
        <w:t>选取</w:t>
      </w:r>
      <w:r>
        <w:rPr>
          <w:color w:val="000000"/>
          <w:sz w:val="24"/>
        </w:rPr>
        <w:t>报价</w:t>
      </w:r>
      <w:r>
        <w:rPr>
          <w:rFonts w:hint="eastAsia"/>
          <w:color w:val="000000"/>
          <w:sz w:val="24"/>
          <w:lang w:val="en-US" w:eastAsia="zh-CN"/>
        </w:rPr>
        <w:t>最低的</w:t>
      </w:r>
      <w:r>
        <w:rPr>
          <w:color w:val="000000"/>
          <w:sz w:val="24"/>
        </w:rPr>
        <w:t>候选</w:t>
      </w:r>
      <w:r>
        <w:rPr>
          <w:rFonts w:hint="eastAsia"/>
          <w:color w:val="000000"/>
          <w:sz w:val="24"/>
        </w:rPr>
        <w:t>供应商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确定为成交供应商，</w:t>
      </w:r>
      <w:r>
        <w:rPr>
          <w:color w:val="000000"/>
          <w:sz w:val="24"/>
        </w:rPr>
        <w:t>并编写</w:t>
      </w:r>
      <w:r>
        <w:rPr>
          <w:rFonts w:hint="eastAsia"/>
          <w:color w:val="000000"/>
          <w:sz w:val="24"/>
        </w:rPr>
        <w:t>询价</w:t>
      </w:r>
      <w:r>
        <w:rPr>
          <w:color w:val="000000"/>
          <w:sz w:val="24"/>
        </w:rPr>
        <w:t>报告。</w:t>
      </w:r>
    </w:p>
    <w:p>
      <w:pPr>
        <w:spacing w:line="360" w:lineRule="auto"/>
        <w:ind w:left="2" w:firstLine="537" w:firstLineChars="224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. 供应商报价相同的，</w:t>
      </w:r>
      <w:r>
        <w:rPr>
          <w:rFonts w:hint="eastAsia"/>
          <w:color w:val="000000"/>
          <w:sz w:val="24"/>
          <w:lang w:val="en-US" w:eastAsia="zh-CN"/>
        </w:rPr>
        <w:t>通知候选供应商进行再次报价，直至选取最低报价的作为成交供应商</w:t>
      </w:r>
      <w:r>
        <w:rPr>
          <w:rFonts w:hint="eastAsia"/>
          <w:color w:val="000000"/>
          <w:sz w:val="24"/>
        </w:rPr>
        <w:t>。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sz w:val="10"/>
          <w:szCs w:val="10"/>
          <w:u w:val="single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第三章 报价书格式</w:t>
      </w:r>
    </w:p>
    <w:p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封面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广汉浩鑫安防科技有限公司门禁系统设备采购</w:t>
      </w: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  <w:t>报价书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32"/>
          <w:szCs w:val="32"/>
        </w:rPr>
        <w:t>（全称并盖章）</w:t>
      </w: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</w:rPr>
      </w:pPr>
    </w:p>
    <w:p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年  月   日</w:t>
      </w: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21"/>
          <w:szCs w:val="21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报价一览表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报价一览表</w:t>
      </w:r>
    </w:p>
    <w:tbl>
      <w:tblPr>
        <w:tblStyle w:val="10"/>
        <w:tblW w:w="8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21"/>
        <w:gridCol w:w="3681"/>
        <w:gridCol w:w="610"/>
        <w:gridCol w:w="610"/>
        <w:gridCol w:w="732"/>
        <w:gridCol w:w="723"/>
        <w:gridCol w:w="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1、外观材质：铝合金材质，≥IP66防水等级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2、外观类型：圆柱型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3、支持省内各地实名制对接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4、显示屏：≥7英寸液晶屏；摄像头 ≥200W像素，6mm焦距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5、华为海思工业级AI芯片，适应高低温环境境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6、功耗低，无需加装散热风扇、减少故障点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7、嵌入式Linux操作系统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8、支持≥10000人脸库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9、支持云端开门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10、内置刷卡读头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11、支持原有门禁系统接入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人脸识别立柱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材质：不锈钢                                                                            高度：1000mm                                                                            直径：≥114mm                                                                           孔距：50mm(配有35垫片）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人行广告门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1、门体高度：≥1620mm                                                        2、门体宽度：≥1100-1700 mm可调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3、画面尺寸：≥1129*710mm                                                 4、竖杆尺寸：40*40                                                             5、开门角度：0-90                                                                6、电源需求：DC24V6A                                                       7、开/关门速度：20-100HZ可调（对应2-10S)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8、开门保持时间：1-99s可调                                              9、使用环境温度：-30℃-80℃    湿度：85%以内（无凝露）                                             10、开门方向：内开/外开可调                                               11、开门方式：支持遥控、按钮、刷卡、人脸等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86盒式出门按钮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1、≥500万高清车牌识别摄相机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2、四行显示屏，可以显示车牌、剩余车位、收费金额、有效期，广告语等，红绿双色显示屏。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3、内置大功率补光灯，补光灯亮度可调。支持临时车脱机收费，支持新能源车牌识别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4、内置语音模块，可播报车牌号，停车时长，收费金额等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5、支持原有道闸系统接入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6米栅栏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挡车器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1、外观颜色: 黑灰色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2、外观尺寸: ≥980mm*335mm*285mm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3、工作电压: DC24V±10%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4、工作温度: -35°C~85° 工作湿度：&lt;85%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5、电机功率:≥200W 大功率电机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6、起杆时间: 1.5S-6S可调（可定制0.6秒）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1、79GHz出入口防砸雷达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2、检测区域：1-6m（可调）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3、适用于广告杆、栅栏杆、直杆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9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注：1、根据实际产生的费用清单进行结算。</w:t>
      </w:r>
    </w:p>
    <w:p>
      <w:pPr>
        <w:adjustRightInd w:val="0"/>
        <w:spacing w:line="400" w:lineRule="exact"/>
        <w:ind w:firstLine="525" w:firstLineChars="250"/>
        <w:jc w:val="left"/>
        <w:rPr>
          <w:rFonts w:hint="eastAsia" w:ascii="宋体" w:hAnsi="宋体" w:cs="宋体"/>
        </w:rPr>
      </w:pPr>
    </w:p>
    <w:p>
      <w:pPr>
        <w:adjustRightInd w:val="0"/>
        <w:spacing w:line="400" w:lineRule="exact"/>
        <w:ind w:firstLine="525" w:firstLineChars="250"/>
        <w:jc w:val="left"/>
        <w:rPr>
          <w:rFonts w:hint="eastAsia" w:ascii="宋体" w:hAnsi="宋体" w:cs="宋体"/>
        </w:rPr>
      </w:pPr>
    </w:p>
    <w:p>
      <w:pPr>
        <w:adjustRightInd w:val="0"/>
        <w:spacing w:line="400" w:lineRule="exact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u w:val="single"/>
        </w:rPr>
        <w:t>XXXXXXXX</w:t>
      </w:r>
      <w:r>
        <w:rPr>
          <w:rFonts w:hint="eastAsia" w:ascii="宋体" w:hAnsi="宋体" w:cs="宋体"/>
        </w:rPr>
        <w:t>（盖公章）</w:t>
      </w:r>
    </w:p>
    <w:p>
      <w:pPr>
        <w:ind w:firstLine="420" w:firstLineChars="2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日期</w:t>
      </w:r>
      <w:r>
        <w:rPr>
          <w:rFonts w:hint="eastAsia" w:ascii="宋体" w:hAnsi="宋体" w:cs="宋体"/>
          <w:lang w:eastAsia="zh-CN"/>
        </w:rPr>
        <w:t>：</w:t>
      </w:r>
    </w:p>
    <w:p>
      <w:pPr>
        <w:pStyle w:val="9"/>
        <w:rPr>
          <w:rFonts w:hint="eastAsia" w:ascii="宋体" w:hAnsi="宋体" w:cs="宋体"/>
          <w:lang w:eastAsia="zh-CN"/>
        </w:rPr>
      </w:pPr>
    </w:p>
    <w:p>
      <w:pPr>
        <w:pStyle w:val="9"/>
        <w:rPr>
          <w:rFonts w:hint="eastAsia" w:ascii="宋体" w:hAnsi="宋体" w:cs="宋体"/>
          <w:lang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宋体"/>
          <w:lang w:eastAsia="zh-CN"/>
        </w:rPr>
        <w:sectPr>
          <w:footerReference r:id="rId3" w:type="default"/>
          <w:pgSz w:w="12242" w:h="15842"/>
          <w:pgMar w:top="1440" w:right="935" w:bottom="1440" w:left="1797" w:header="720" w:footer="720" w:gutter="0"/>
          <w:cols w:space="720" w:num="1"/>
          <w:docGrid w:linePitch="312" w:charSpace="0"/>
        </w:sect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sz w:val="30"/>
          <w:szCs w:val="30"/>
          <w:u w:val="none"/>
          <w:lang w:val="en-US" w:eastAsia="zh-CN"/>
        </w:rPr>
        <w:t>4、企业资信</w:t>
      </w: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（1）营业执照</w:t>
      </w: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注：以上资料提供复印件并盖供应商公章</w:t>
      </w: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5、信用承诺书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信用承诺书</w:t>
      </w:r>
    </w:p>
    <w:p>
      <w:pPr>
        <w:pStyle w:val="8"/>
        <w:widowControl w:val="0"/>
        <w:wordWrap w:val="0"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致：</w:t>
      </w:r>
      <w:r>
        <w:rPr>
          <w:rFonts w:hint="eastAsia" w:cs="宋体"/>
          <w:bCs/>
          <w:kern w:val="2"/>
          <w:sz w:val="24"/>
          <w:szCs w:val="24"/>
          <w:u w:val="single"/>
          <w:lang w:val="en-US" w:eastAsia="zh-CN"/>
        </w:rPr>
        <w:t>广汉浩鑫安防科技有限公司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本单位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供应商名称</w:t>
      </w:r>
      <w:r>
        <w:rPr>
          <w:rFonts w:hint="eastAsia" w:ascii="宋体" w:hAnsi="宋体" w:eastAsia="宋体" w:cs="宋体"/>
          <w:bCs/>
          <w:sz w:val="24"/>
          <w:szCs w:val="24"/>
        </w:rPr>
        <w:t>）参加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4"/>
          <w:szCs w:val="24"/>
        </w:rPr>
        <w:t>（项目名称）的邀请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活动，我方作为本次项目的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</w:rPr>
        <w:t>，现郑重承诺如下：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1.我方具有独立承担民事责任的能力；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2.我方具有良好的商业信誉和健全的财务会计制度；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3.我方具有履行合同所必需的设备和专业技术能力；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4.我方有依法缴纳税收和社会保障资金的良好记录；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5.我方参加本次邀请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活动前三年内，在经营活动中没有受过法律、行政及行业处罚，没有重大违法记录；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6.我方具备法律、行政法规规定的其他条件;</w:t>
      </w: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（盖单位章）</w:t>
      </w:r>
    </w:p>
    <w:p>
      <w:pPr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/>
          <w:b/>
          <w:bCs/>
          <w:sz w:val="24"/>
          <w:szCs w:val="24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第四章 采购合同（草案）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广汉浩鑫安防科技有限公司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乙方：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</w:t>
      </w:r>
      <w:r>
        <w:rPr>
          <w:rFonts w:hint="eastAsia" w:ascii="宋体" w:hAnsi="宋体" w:eastAsia="宋体" w:cs="宋体"/>
          <w:sz w:val="24"/>
          <w:szCs w:val="24"/>
        </w:rPr>
        <w:t>双方根据《中华人民共和国民法典》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</w:t>
      </w:r>
      <w:r>
        <w:rPr>
          <w:rFonts w:hint="eastAsia" w:ascii="宋体" w:hAnsi="宋体" w:eastAsia="宋体" w:cs="宋体"/>
          <w:sz w:val="24"/>
          <w:szCs w:val="24"/>
        </w:rPr>
        <w:t>及相关法律规定，经友好协商，签订本合同。</w:t>
      </w:r>
    </w:p>
    <w:p>
      <w:pPr>
        <w:spacing w:line="276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第一条  合同标的：</w:t>
      </w:r>
    </w:p>
    <w:p>
      <w:pPr>
        <w:spacing w:line="276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本买卖合同书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......................</w:t>
      </w:r>
      <w:r>
        <w:rPr>
          <w:rFonts w:hint="eastAsia" w:ascii="宋体" w:hAnsi="宋体" w:eastAsia="宋体" w:cs="宋体"/>
          <w:sz w:val="24"/>
          <w:szCs w:val="24"/>
        </w:rPr>
        <w:t>合同总值为人民币（大写）：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（小写）：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ascii="Arial" w:hAnsi="Arial" w:eastAsia="宋体" w:cs="Arial"/>
          <w:b/>
          <w:sz w:val="24"/>
          <w:szCs w:val="24"/>
        </w:rPr>
        <w:t>¥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b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276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第二条  付款规定：</w:t>
      </w:r>
    </w:p>
    <w:p>
      <w:pPr>
        <w:spacing w:line="276" w:lineRule="auto"/>
        <w:ind w:firstLine="465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...............</w:t>
      </w:r>
      <w:r>
        <w:rPr>
          <w:rFonts w:hint="eastAsia" w:ascii="宋体" w:hAnsi="宋体" w:eastAsia="宋体" w:cs="宋体"/>
          <w:sz w:val="24"/>
          <w:szCs w:val="24"/>
        </w:rPr>
        <w:t>合同总额的增值税专用发票（税率13%）后2个工作日内支付合同全款给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276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第三条  包装及质量：</w:t>
      </w:r>
    </w:p>
    <w:p>
      <w:pPr>
        <w:spacing w:line="276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276" w:lineRule="auto"/>
        <w:jc w:val="left"/>
        <w:outlineLvl w:val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第四条  收发货条件：</w:t>
      </w:r>
    </w:p>
    <w:p>
      <w:pPr>
        <w:spacing w:line="276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1.收货人：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胡平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</w:t>
      </w:r>
      <w:r>
        <w:rPr>
          <w:rFonts w:ascii="宋体" w:hAnsi="宋体" w:eastAsia="宋体" w:cs="宋体"/>
          <w:kern w:val="0"/>
          <w:sz w:val="24"/>
          <w:szCs w:val="24"/>
        </w:rPr>
        <w:t>18090778011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2.收货地址：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四川省德阳市广汉市汉口路二段153号</w:t>
      </w:r>
      <w:r>
        <w:rPr>
          <w:rFonts w:hint="eastAsia" w:ascii="宋体" w:hAnsi="宋体" w:eastAsia="宋体" w:cs="宋体"/>
          <w:sz w:val="24"/>
          <w:szCs w:val="24"/>
        </w:rPr>
        <w:t>  </w:t>
      </w:r>
    </w:p>
    <w:p>
      <w:pPr>
        <w:spacing w:line="276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...............</w:t>
      </w:r>
    </w:p>
    <w:p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第五条  保修期和售后服务：</w:t>
      </w:r>
    </w:p>
    <w:p>
      <w:pPr>
        <w:spacing w:line="276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收货后，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提供原生产厂商售后服务项下的售后和保修服务，保修期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1年</w:t>
      </w:r>
      <w:r>
        <w:rPr>
          <w:rFonts w:hint="eastAsia" w:ascii="宋体" w:hAnsi="宋体" w:eastAsia="宋体" w:cs="宋体"/>
          <w:sz w:val="24"/>
          <w:szCs w:val="24"/>
        </w:rPr>
        <w:t>。在保修期外，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提供有偿服务，服务费用按厂商或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标准执行；</w:t>
      </w:r>
    </w:p>
    <w:p>
      <w:pPr>
        <w:spacing w:line="276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对保修期和售后服务另有承诺的，应当另行书面约定，作为本合同的附件，否则适用上款。</w:t>
      </w:r>
    </w:p>
    <w:p>
      <w:pPr>
        <w:spacing w:line="276" w:lineRule="auto"/>
        <w:ind w:firstLine="48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................</w:t>
      </w:r>
    </w:p>
    <w:p>
      <w:pPr>
        <w:spacing w:line="276" w:lineRule="auto"/>
        <w:ind w:firstLine="465"/>
        <w:jc w:val="left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4"/>
          <w:szCs w:val="24"/>
        </w:rPr>
        <w:t>条  违约责任：</w:t>
      </w:r>
    </w:p>
    <w:p>
      <w:pPr>
        <w:spacing w:line="276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未能按期付款的，应每天按未能履约部分的1‰向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支付违约金；</w:t>
      </w:r>
    </w:p>
    <w:p>
      <w:pPr>
        <w:spacing w:line="276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未能如期交货的，应每天按未能履约部分的1‰向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支付违约金。</w:t>
      </w:r>
    </w:p>
    <w:p>
      <w:pPr>
        <w:spacing w:line="276" w:lineRule="auto"/>
        <w:jc w:val="left"/>
        <w:outlineLvl w:val="0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.................</w:t>
      </w:r>
    </w:p>
    <w:p>
      <w:pPr>
        <w:spacing w:line="276" w:lineRule="auto"/>
        <w:jc w:val="left"/>
        <w:outlineLvl w:val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条  不可抗力：</w:t>
      </w:r>
    </w:p>
    <w:p>
      <w:pPr>
        <w:spacing w:line="276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台风、地震、水灾及其他非买、卖双方责任造成的不能预见、不可避免并不能克服的客观情况为不可抗力。遭遇不可抗力的一方应该立即通知对方，并于不可抗力发生日起15日内提供相关权威部门的证明以及如何履行合同的方案。依据不可抗力对合同履行的影响程度，双方可协商解决合同履行的具体方式。</w:t>
      </w:r>
    </w:p>
    <w:p>
      <w:pPr>
        <w:spacing w:line="276" w:lineRule="auto"/>
        <w:ind w:firstLine="48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...............</w:t>
      </w:r>
    </w:p>
    <w:p>
      <w:pPr>
        <w:spacing w:line="276" w:lineRule="auto"/>
        <w:jc w:val="left"/>
        <w:outlineLvl w:val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4"/>
          <w:szCs w:val="24"/>
        </w:rPr>
        <w:t>条  其他：</w:t>
      </w:r>
    </w:p>
    <w:p>
      <w:pPr>
        <w:spacing w:line="276" w:lineRule="auto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1.本合同相关争议，若双方不能协商解决的，则向合同签订地人民法院提起诉讼；</w:t>
      </w:r>
    </w:p>
    <w:p>
      <w:pPr>
        <w:spacing w:line="276" w:lineRule="auto"/>
        <w:ind w:firstLine="465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2.本合同一式两份，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执一份、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执一份，自双方签字、盖章后生效，传真件、扫描件均具有同等法律效力；</w:t>
      </w:r>
    </w:p>
    <w:p>
      <w:pPr>
        <w:spacing w:line="276" w:lineRule="auto"/>
        <w:ind w:firstLine="465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......................</w:t>
      </w:r>
    </w:p>
    <w:p>
      <w:pPr>
        <w:spacing w:line="276" w:lineRule="auto"/>
        <w:ind w:firstLine="465"/>
        <w:jc w:val="left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ind w:firstLine="465"/>
        <w:jc w:val="left"/>
        <w:rPr>
          <w:rFonts w:ascii="宋体" w:hAnsi="宋体" w:eastAsia="宋体" w:cs="宋体"/>
          <w:sz w:val="24"/>
          <w:szCs w:val="24"/>
        </w:rPr>
      </w:pPr>
    </w:p>
    <w:p>
      <w:pPr>
        <w:spacing w:line="276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广汉浩鑫安防科技有限公司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乙方：</w:t>
      </w:r>
    </w:p>
    <w:p>
      <w:pPr>
        <w:spacing w:line="276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法定代表人或授权代表：                  法定代表人或授权代表：</w:t>
      </w:r>
    </w:p>
    <w:p>
      <w:pPr>
        <w:widowControl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签订日期：                              签订日期：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A2340"/>
    <w:multiLevelType w:val="singleLevel"/>
    <w:tmpl w:val="F1AA23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2FC3765"/>
    <w:rsid w:val="052A73BB"/>
    <w:rsid w:val="052E01F6"/>
    <w:rsid w:val="0544050D"/>
    <w:rsid w:val="05D218A6"/>
    <w:rsid w:val="06290B48"/>
    <w:rsid w:val="064F740D"/>
    <w:rsid w:val="065E1E03"/>
    <w:rsid w:val="06A4527A"/>
    <w:rsid w:val="07A80DBA"/>
    <w:rsid w:val="08512C9F"/>
    <w:rsid w:val="0D4A2113"/>
    <w:rsid w:val="0E0F2B6D"/>
    <w:rsid w:val="0F0E00BA"/>
    <w:rsid w:val="0FD74C28"/>
    <w:rsid w:val="10222B77"/>
    <w:rsid w:val="11F35990"/>
    <w:rsid w:val="126E3BA3"/>
    <w:rsid w:val="13561D3C"/>
    <w:rsid w:val="1369556C"/>
    <w:rsid w:val="13901FF6"/>
    <w:rsid w:val="13E95F77"/>
    <w:rsid w:val="156D10F1"/>
    <w:rsid w:val="15815D67"/>
    <w:rsid w:val="16591166"/>
    <w:rsid w:val="168878F1"/>
    <w:rsid w:val="17F315C8"/>
    <w:rsid w:val="189A4C71"/>
    <w:rsid w:val="18DC04C2"/>
    <w:rsid w:val="1C163B8C"/>
    <w:rsid w:val="1C4E5309"/>
    <w:rsid w:val="1C5352BA"/>
    <w:rsid w:val="1D3F2BE9"/>
    <w:rsid w:val="1E6B6EF7"/>
    <w:rsid w:val="1EAC2A66"/>
    <w:rsid w:val="1FBB172B"/>
    <w:rsid w:val="1FBB2C36"/>
    <w:rsid w:val="1FDF6B9E"/>
    <w:rsid w:val="202C0626"/>
    <w:rsid w:val="205F112F"/>
    <w:rsid w:val="213934C6"/>
    <w:rsid w:val="21CE269A"/>
    <w:rsid w:val="22CE5C69"/>
    <w:rsid w:val="23441D39"/>
    <w:rsid w:val="23E15A7C"/>
    <w:rsid w:val="24B65487"/>
    <w:rsid w:val="2700516C"/>
    <w:rsid w:val="29480BBB"/>
    <w:rsid w:val="2A285AF5"/>
    <w:rsid w:val="2A7955AB"/>
    <w:rsid w:val="2B353AFB"/>
    <w:rsid w:val="2BCC1D90"/>
    <w:rsid w:val="2D41448C"/>
    <w:rsid w:val="2D776DF8"/>
    <w:rsid w:val="2DFA5D41"/>
    <w:rsid w:val="2F4A46C9"/>
    <w:rsid w:val="2FFC3EF8"/>
    <w:rsid w:val="30BE0590"/>
    <w:rsid w:val="30C3627F"/>
    <w:rsid w:val="317F3B29"/>
    <w:rsid w:val="31DD42BF"/>
    <w:rsid w:val="325E17F0"/>
    <w:rsid w:val="327A5EAC"/>
    <w:rsid w:val="32AA5AEF"/>
    <w:rsid w:val="32B334A9"/>
    <w:rsid w:val="32D027DC"/>
    <w:rsid w:val="3314510E"/>
    <w:rsid w:val="33783180"/>
    <w:rsid w:val="33F8693E"/>
    <w:rsid w:val="363F7133"/>
    <w:rsid w:val="365722C3"/>
    <w:rsid w:val="386A1AE6"/>
    <w:rsid w:val="38FB2D5B"/>
    <w:rsid w:val="39D739DB"/>
    <w:rsid w:val="3A0970FE"/>
    <w:rsid w:val="3B227AA6"/>
    <w:rsid w:val="3B7F292C"/>
    <w:rsid w:val="3DB66B25"/>
    <w:rsid w:val="3E2E5F1B"/>
    <w:rsid w:val="3EAC535E"/>
    <w:rsid w:val="3F847C3B"/>
    <w:rsid w:val="3FDF5018"/>
    <w:rsid w:val="404D2E17"/>
    <w:rsid w:val="42363AE4"/>
    <w:rsid w:val="430805CF"/>
    <w:rsid w:val="431A649B"/>
    <w:rsid w:val="43CA3A2E"/>
    <w:rsid w:val="43F108B7"/>
    <w:rsid w:val="47446E38"/>
    <w:rsid w:val="47B85931"/>
    <w:rsid w:val="48240939"/>
    <w:rsid w:val="48560731"/>
    <w:rsid w:val="493155C7"/>
    <w:rsid w:val="4B3722B6"/>
    <w:rsid w:val="4B8C4331"/>
    <w:rsid w:val="4BC24900"/>
    <w:rsid w:val="4C175743"/>
    <w:rsid w:val="4C271A3A"/>
    <w:rsid w:val="4C3F00B5"/>
    <w:rsid w:val="4DB2064E"/>
    <w:rsid w:val="4DDB1BBB"/>
    <w:rsid w:val="4E4C46D9"/>
    <w:rsid w:val="50731181"/>
    <w:rsid w:val="51836FCE"/>
    <w:rsid w:val="52CE635A"/>
    <w:rsid w:val="531E4C61"/>
    <w:rsid w:val="543B6EE4"/>
    <w:rsid w:val="5475355E"/>
    <w:rsid w:val="54F12229"/>
    <w:rsid w:val="55CB0978"/>
    <w:rsid w:val="56D05B1A"/>
    <w:rsid w:val="578266DD"/>
    <w:rsid w:val="57997FB4"/>
    <w:rsid w:val="586470E6"/>
    <w:rsid w:val="58AE3E3D"/>
    <w:rsid w:val="5A5C48BB"/>
    <w:rsid w:val="5B8E36FB"/>
    <w:rsid w:val="5BDA3172"/>
    <w:rsid w:val="5BF03910"/>
    <w:rsid w:val="5BF127DF"/>
    <w:rsid w:val="5CA41F60"/>
    <w:rsid w:val="5D39261C"/>
    <w:rsid w:val="5DF136C0"/>
    <w:rsid w:val="5E1734DA"/>
    <w:rsid w:val="5E241C39"/>
    <w:rsid w:val="5EBB33F9"/>
    <w:rsid w:val="5EE906B0"/>
    <w:rsid w:val="60FA32DF"/>
    <w:rsid w:val="61B74E39"/>
    <w:rsid w:val="62864468"/>
    <w:rsid w:val="63021EFE"/>
    <w:rsid w:val="632A6755"/>
    <w:rsid w:val="64EE5156"/>
    <w:rsid w:val="65086FB8"/>
    <w:rsid w:val="67F64CFE"/>
    <w:rsid w:val="68DD3C63"/>
    <w:rsid w:val="691D3378"/>
    <w:rsid w:val="6C5C02F4"/>
    <w:rsid w:val="6C980C1B"/>
    <w:rsid w:val="6E3B77A1"/>
    <w:rsid w:val="70762841"/>
    <w:rsid w:val="70AD05D0"/>
    <w:rsid w:val="70FF70A3"/>
    <w:rsid w:val="71F956AE"/>
    <w:rsid w:val="7384521C"/>
    <w:rsid w:val="73A17D44"/>
    <w:rsid w:val="73D37616"/>
    <w:rsid w:val="73E258E3"/>
    <w:rsid w:val="74306082"/>
    <w:rsid w:val="74F54EB3"/>
    <w:rsid w:val="77EB0E86"/>
    <w:rsid w:val="78D802CB"/>
    <w:rsid w:val="79FE5C33"/>
    <w:rsid w:val="7B9C4D34"/>
    <w:rsid w:val="7C4A5F0C"/>
    <w:rsid w:val="7D7512CB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Times New Roman" w:hAnsi="Times New Roman"/>
      <w:sz w:val="21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  <w:szCs w:val="21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3463</Words>
  <Characters>4030</Characters>
  <Lines>3</Lines>
  <Paragraphs>1</Paragraphs>
  <TotalTime>2</TotalTime>
  <ScaleCrop>false</ScaleCrop>
  <LinksUpToDate>false</LinksUpToDate>
  <CharactersWithSpaces>5729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2024-06-24T07:02:00Z</cp:lastPrinted>
  <dcterms:modified xsi:type="dcterms:W3CDTF">2024-06-25T10:00:02Z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51BFDF7E08444C38B10F37B02E5A820A_13</vt:lpwstr>
  </property>
</Properties>
</file>