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附件：报价表模板</w:t>
      </w:r>
    </w:p>
    <w:p>
      <w:pPr>
        <w:jc w:val="center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报价表</w:t>
      </w:r>
    </w:p>
    <w:tbl>
      <w:tblPr>
        <w:tblStyle w:val="4"/>
        <w:tblW w:w="79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536"/>
        <w:gridCol w:w="3720"/>
        <w:gridCol w:w="615"/>
        <w:gridCol w:w="615"/>
        <w:gridCol w:w="615"/>
        <w:gridCol w:w="510"/>
        <w:gridCol w:w="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人脸识别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1、外观材质：铝合金材质，≥IP66防水等级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2、外观类型：圆柱型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3、支持省内各地实名制对接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4、显示屏：≥7英寸液晶屏；摄像头 ≥200W像素，6mm焦距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5、华为海思工业级AI芯片，适应高低温环境境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6、功耗低，无需加装散热风扇、减少故障点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7、嵌入式Linux操作系统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8、支持≥10000人脸库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9、支持云端开门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10、内置刷卡读头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11、支持原有门禁系统接入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人脸识别立柱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材质：不锈钢                                                                            高度：1000mm                                                                            直径：≥114mm                                                                           孔距：50mm(配有35垫片）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人行广告门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1、门体高度：≥1620mm                                                        2、门体宽度：≥1100-1700 mm可调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3、画面尺寸：≥1129*710mm                                                 4、竖杆尺寸：40*40                                                             5、开门角度：0-90                                                                6、电源需求：DC24V6A                                                       7、开/关门速度：20-100HZ可调（对应2-10S)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8、开门保持时间：1-99s可调                                              9、使用环境温度：-30℃-80℃    湿度：85%以内（无凝露）                                             10、开门方向：内开/外开可调                                               11、开门方式：支持遥控、按钮、刷卡、人脸等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出门按钮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86盒式出门按钮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车牌识别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一体机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1、≥500万高清车牌识别摄相机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2、四行显示屏，可以显示车牌、剩余车位、收费金额、有效期，广告语等，红绿双色显示屏。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3、内置大功率补光灯，补光灯亮度可调。支持临时车脱机收费，支持新能源车牌识别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4、内置语音模块，可播报车牌号，停车时长，收费金额等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5、支持原有道闸系统接入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6米栅栏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挡车器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1、外观颜色: 黑灰色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2、外观尺寸: ≥980mm*335mm*285mm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3、工作电压: DC24V±10% 50Hz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4、工作温度: -35°C~85° 工作湿度：&lt;85%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5、电机功率:≥200W 大功率电机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6、起杆时间: 1.5S-6S可调（可定制0.6秒）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防砸雷达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1、79GHz出入口防砸雷达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2、检测区域：1-6m（可调）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3、适用于广告杆、栅栏杆、直杆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大写：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  <w:t>注：（1）所有设备质保2年。（2）要求提供代税率为13%的增值税专用发票。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  <w:t>报价有效期：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联系电话：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报价人：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（盖公章）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报价时间：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需提供营业执照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并盖公章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M2E3NDdmZGM4ZjEyZWI2MThmZWM0YjZjMDQ1MDcifQ=="/>
  </w:docVars>
  <w:rsids>
    <w:rsidRoot w:val="00000000"/>
    <w:rsid w:val="0471070E"/>
    <w:rsid w:val="268469E1"/>
    <w:rsid w:val="3691789E"/>
    <w:rsid w:val="4A491ADC"/>
    <w:rsid w:val="58C125FF"/>
    <w:rsid w:val="58F8474C"/>
    <w:rsid w:val="64C4308C"/>
    <w:rsid w:val="7693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2023-12-10T06:05:00Z</dcterms:created>
  <dc:creator>Administrator</dc:creator>
  <cp:lastModifiedBy>崔玉龙</cp:lastModifiedBy>
  <dcterms:modified xsi:type="dcterms:W3CDTF">2024-06-17T08:09:53Z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AF8DD33628584B17A6DC2657DF9B6B49_12</vt:lpwstr>
  </property>
</Properties>
</file>